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D35DA" w14:textId="32037EA2" w:rsidR="001C730A" w:rsidRDefault="00477D3B" w:rsidP="00222B2D">
      <w:pPr>
        <w:spacing w:after="40" w:line="240" w:lineRule="auto"/>
        <w:ind w:hanging="567"/>
        <w:jc w:val="center"/>
        <w:rPr>
          <w:rFonts w:ascii="Arial Narrow" w:hAnsi="Arial Narrow"/>
        </w:rPr>
      </w:pPr>
      <w:r w:rsidRPr="00477D3B">
        <w:rPr>
          <w:rFonts w:ascii="Arial Narrow" w:hAnsi="Arial Narrow"/>
          <w:noProof/>
        </w:rPr>
        <w:drawing>
          <wp:inline distT="0" distB="0" distL="0" distR="0" wp14:anchorId="6C19C4EF" wp14:editId="17DA6FE6">
            <wp:extent cx="4864100" cy="1150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4100" cy="1150620"/>
                    </a:xfrm>
                    <a:prstGeom prst="rect">
                      <a:avLst/>
                    </a:prstGeom>
                    <a:noFill/>
                    <a:ln>
                      <a:noFill/>
                    </a:ln>
                  </pic:spPr>
                </pic:pic>
              </a:graphicData>
            </a:graphic>
          </wp:inline>
        </w:drawing>
      </w:r>
    </w:p>
    <w:p w14:paraId="0180E6D9" w14:textId="7E6186AA" w:rsidR="00EB3346" w:rsidRDefault="00EB3346" w:rsidP="001B700B">
      <w:pPr>
        <w:pBdr>
          <w:top w:val="single" w:sz="4" w:space="1" w:color="auto"/>
          <w:bottom w:val="single" w:sz="4" w:space="1" w:color="auto"/>
        </w:pBdr>
        <w:spacing w:after="40" w:line="240" w:lineRule="auto"/>
        <w:ind w:hanging="567"/>
        <w:jc w:val="center"/>
        <w:rPr>
          <w:rFonts w:ascii="Arial Narrow" w:hAnsi="Arial Narrow"/>
          <w:b/>
          <w:bCs/>
        </w:rPr>
      </w:pPr>
      <w:r w:rsidRPr="00EB3346">
        <w:rPr>
          <w:rFonts w:ascii="Arial Narrow" w:hAnsi="Arial Narrow"/>
          <w:b/>
          <w:bCs/>
        </w:rPr>
        <w:t>JULY 2021                                                                                                                                                                     Issue 5</w:t>
      </w:r>
    </w:p>
    <w:p w14:paraId="525CE454" w14:textId="213F4AAF" w:rsidR="00014598" w:rsidRDefault="0004207C" w:rsidP="00014598">
      <w:pPr>
        <w:spacing w:after="0" w:line="240" w:lineRule="auto"/>
        <w:ind w:left="-567"/>
        <w:rPr>
          <w:rFonts w:ascii="Arial Narrow" w:hAnsi="Arial Narrow"/>
          <w:b/>
          <w:bCs/>
        </w:rPr>
      </w:pPr>
      <w:r>
        <w:rPr>
          <w:rFonts w:ascii="Arial Narrow" w:hAnsi="Arial Narrow"/>
          <w:b/>
          <w:bCs/>
          <w:noProof/>
        </w:rPr>
        <mc:AlternateContent>
          <mc:Choice Requires="wps">
            <w:drawing>
              <wp:anchor distT="0" distB="0" distL="114300" distR="114300" simplePos="0" relativeHeight="251698176" behindDoc="1" locked="0" layoutInCell="1" allowOverlap="1" wp14:anchorId="586D6B71" wp14:editId="2D0A2B91">
                <wp:simplePos x="0" y="0"/>
                <wp:positionH relativeFrom="column">
                  <wp:posOffset>-393290</wp:posOffset>
                </wp:positionH>
                <wp:positionV relativeFrom="paragraph">
                  <wp:posOffset>206027</wp:posOffset>
                </wp:positionV>
                <wp:extent cx="6456680" cy="1081548"/>
                <wp:effectExtent l="0" t="0" r="20320" b="23495"/>
                <wp:wrapNone/>
                <wp:docPr id="40" name="Rectangle: Rounded Corners 40"/>
                <wp:cNvGraphicFramePr/>
                <a:graphic xmlns:a="http://schemas.openxmlformats.org/drawingml/2006/main">
                  <a:graphicData uri="http://schemas.microsoft.com/office/word/2010/wordprocessingShape">
                    <wps:wsp>
                      <wps:cNvSpPr/>
                      <wps:spPr>
                        <a:xfrm>
                          <a:off x="0" y="0"/>
                          <a:ext cx="6456680" cy="1081548"/>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932CBE" id="Rectangle: Rounded Corners 40" o:spid="_x0000_s1026" style="position:absolute;margin-left:-30.95pt;margin-top:16.2pt;width:508.4pt;height:85.1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" fillcolor="yellow" strokecolor="#1f3763 [1604]" strokeweight="1pt">
                <v:stroke joinstyle="miter"/>
              </v:roundrect>
            </w:pict>
          </mc:Fallback>
        </mc:AlternateContent>
      </w:r>
    </w:p>
    <w:p w14:paraId="37A0B011" w14:textId="77777777" w:rsidR="005F013F" w:rsidRDefault="005F013F" w:rsidP="0013203A">
      <w:pPr>
        <w:spacing w:after="0" w:line="240" w:lineRule="exact"/>
        <w:ind w:left="-567"/>
        <w:jc w:val="center"/>
        <w:rPr>
          <w:rFonts w:ascii="Arial Narrow" w:hAnsi="Arial Narrow"/>
          <w:b/>
          <w:bCs/>
          <w:sz w:val="28"/>
          <w:szCs w:val="28"/>
        </w:rPr>
      </w:pPr>
    </w:p>
    <w:p w14:paraId="041D5F24" w14:textId="02349E11" w:rsidR="0013203A" w:rsidRPr="00A54BEC" w:rsidRDefault="0013203A" w:rsidP="00A54BEC">
      <w:pPr>
        <w:spacing w:after="0" w:line="260" w:lineRule="exact"/>
        <w:ind w:left="-567"/>
        <w:jc w:val="center"/>
        <w:rPr>
          <w:rFonts w:ascii="Arial Black" w:hAnsi="Arial Black"/>
          <w:b/>
          <w:bCs/>
          <w:sz w:val="24"/>
          <w:szCs w:val="24"/>
        </w:rPr>
      </w:pPr>
      <w:r w:rsidRPr="00A54BEC">
        <w:rPr>
          <w:rFonts w:ascii="Arial Black" w:hAnsi="Arial Black"/>
          <w:b/>
          <w:bCs/>
          <w:sz w:val="28"/>
          <w:szCs w:val="28"/>
        </w:rPr>
        <w:t>THE GOVERNMENT HAS PUBLISHED THE NEW NATIONAL PLANNING POLICY FRAMEWORK</w:t>
      </w:r>
    </w:p>
    <w:p w14:paraId="590E44C7" w14:textId="0E42E5C5" w:rsidR="0013203A" w:rsidRPr="0013203A" w:rsidRDefault="0013203A" w:rsidP="0013203A">
      <w:pPr>
        <w:spacing w:after="0" w:line="240" w:lineRule="exact"/>
        <w:ind w:left="-567"/>
        <w:rPr>
          <w:rFonts w:ascii="Arial Narrow" w:hAnsi="Arial Narrow"/>
        </w:rPr>
      </w:pPr>
      <w:r w:rsidRPr="0013203A">
        <w:rPr>
          <w:rFonts w:ascii="Arial Narrow" w:hAnsi="Arial Narrow"/>
          <w:sz w:val="24"/>
          <w:szCs w:val="24"/>
        </w:rPr>
        <w:t xml:space="preserve">This </w:t>
      </w:r>
      <w:r w:rsidR="00014598" w:rsidRPr="0013203A">
        <w:rPr>
          <w:rFonts w:ascii="Arial Narrow" w:hAnsi="Arial Narrow"/>
          <w:sz w:val="24"/>
          <w:szCs w:val="24"/>
        </w:rPr>
        <w:t>can be downloaded</w:t>
      </w:r>
      <w:r>
        <w:rPr>
          <w:rFonts w:ascii="Arial Narrow" w:hAnsi="Arial Narrow"/>
          <w:sz w:val="24"/>
          <w:szCs w:val="24"/>
        </w:rPr>
        <w:t xml:space="preserve"> at </w:t>
      </w:r>
      <w:hyperlink r:id="rId9" w:history="1">
        <w:r w:rsidR="0004207C" w:rsidRPr="007000AD">
          <w:rPr>
            <w:rStyle w:val="Hyperlink"/>
            <w:rFonts w:ascii="Arial Narrow" w:hAnsi="Arial Narrow"/>
            <w:sz w:val="24"/>
            <w:szCs w:val="24"/>
          </w:rPr>
          <w:t>https://assets.publishing.service.gov.uk/government/uploads/system/uploads/attachment_data/file/1004408/NPPF_JULY_2021.pdf</w:t>
        </w:r>
      </w:hyperlink>
      <w:r w:rsidR="00014598" w:rsidRPr="0013203A">
        <w:rPr>
          <w:rFonts w:ascii="Arial Narrow" w:hAnsi="Arial Narrow"/>
        </w:rPr>
        <w:t xml:space="preserve">   </w:t>
      </w:r>
    </w:p>
    <w:p w14:paraId="55AA0936" w14:textId="01ACB0FB" w:rsidR="00480A21" w:rsidRPr="00014598" w:rsidRDefault="00014598" w:rsidP="0013203A">
      <w:pPr>
        <w:spacing w:after="0" w:line="240" w:lineRule="exact"/>
        <w:ind w:left="-567"/>
        <w:rPr>
          <w:rFonts w:ascii="Arial Narrow" w:hAnsi="Arial Narrow"/>
        </w:rPr>
      </w:pPr>
      <w:r>
        <w:rPr>
          <w:rFonts w:ascii="Arial Narrow" w:hAnsi="Arial Narrow"/>
        </w:rPr>
        <w:t>(Copy and paste this into your browser address bar)</w:t>
      </w:r>
    </w:p>
    <w:p w14:paraId="63B30710" w14:textId="778D6888" w:rsidR="00014598" w:rsidRDefault="00014598" w:rsidP="00014598">
      <w:pPr>
        <w:spacing w:after="0" w:line="240" w:lineRule="exact"/>
        <w:ind w:left="-567"/>
        <w:jc w:val="both"/>
        <w:rPr>
          <w:rFonts w:ascii="Arial Narrow" w:hAnsi="Arial Narrow"/>
          <w:b/>
          <w:bCs/>
          <w:sz w:val="28"/>
          <w:szCs w:val="28"/>
        </w:rPr>
      </w:pPr>
    </w:p>
    <w:p w14:paraId="62ADB8D8" w14:textId="1D73D8FE" w:rsidR="00014598" w:rsidRPr="00AD7FF6" w:rsidRDefault="00AD7FF6" w:rsidP="00AD7FF6">
      <w:pPr>
        <w:spacing w:after="0" w:line="240" w:lineRule="auto"/>
        <w:ind w:left="-567"/>
        <w:jc w:val="center"/>
        <w:rPr>
          <w:rFonts w:ascii="Arial Narrow" w:hAnsi="Arial Narrow"/>
          <w:b/>
          <w:bCs/>
          <w:sz w:val="12"/>
          <w:szCs w:val="12"/>
        </w:rPr>
      </w:pPr>
      <w:r w:rsidRPr="00AD7FF6">
        <w:rPr>
          <w:rFonts w:ascii="Arial Narrow" w:hAnsi="Arial Narrow"/>
          <w:b/>
          <w:bCs/>
          <w:noProof/>
          <w:sz w:val="28"/>
          <w:szCs w:val="28"/>
        </w:rPr>
        <w:drawing>
          <wp:inline distT="0" distB="0" distL="0" distR="0" wp14:anchorId="7D6F0220" wp14:editId="35E0A31A">
            <wp:extent cx="1906420" cy="107275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787" cy="1078592"/>
                    </a:xfrm>
                    <a:prstGeom prst="rect">
                      <a:avLst/>
                    </a:prstGeom>
                    <a:noFill/>
                    <a:ln>
                      <a:noFill/>
                    </a:ln>
                  </pic:spPr>
                </pic:pic>
              </a:graphicData>
            </a:graphic>
          </wp:inline>
        </w:drawing>
      </w:r>
      <w:r>
        <w:rPr>
          <w:rFonts w:ascii="Arial Narrow" w:hAnsi="Arial Narrow"/>
          <w:b/>
          <w:bCs/>
          <w:sz w:val="28"/>
          <w:szCs w:val="28"/>
        </w:rPr>
        <w:br/>
      </w:r>
      <w:r w:rsidRPr="00AD7FF6">
        <w:rPr>
          <w:rFonts w:ascii="Arial Narrow" w:hAnsi="Arial Narrow"/>
          <w:sz w:val="12"/>
          <w:szCs w:val="12"/>
        </w:rPr>
        <w:t>Apologies to fans of “The Matrix”</w:t>
      </w:r>
    </w:p>
    <w:p w14:paraId="2D1D5BA0" w14:textId="77777777" w:rsidR="005472F8" w:rsidRDefault="005472F8" w:rsidP="00014598">
      <w:pPr>
        <w:spacing w:after="0" w:line="240" w:lineRule="exact"/>
        <w:ind w:left="-567"/>
        <w:jc w:val="both"/>
        <w:rPr>
          <w:rFonts w:ascii="Arial Narrow" w:hAnsi="Arial Narrow"/>
          <w:b/>
          <w:bCs/>
          <w:sz w:val="28"/>
          <w:szCs w:val="28"/>
        </w:rPr>
      </w:pPr>
    </w:p>
    <w:p w14:paraId="27E91646" w14:textId="5CC3A02B" w:rsidR="005472F8" w:rsidRPr="00432B10" w:rsidRDefault="005F013F" w:rsidP="00B846D7">
      <w:pPr>
        <w:spacing w:after="0" w:line="240" w:lineRule="auto"/>
        <w:ind w:left="-567"/>
        <w:rPr>
          <w:rFonts w:ascii="Arial Narrow" w:hAnsi="Arial Narrow"/>
          <w:color w:val="000000" w:themeColor="text1"/>
          <w:sz w:val="20"/>
          <w:szCs w:val="20"/>
        </w:rPr>
      </w:pPr>
      <w:r w:rsidRPr="00432B10">
        <w:rPr>
          <w:rFonts w:ascii="Arial Narrow" w:hAnsi="Arial Narrow"/>
          <w:color w:val="000000" w:themeColor="text1"/>
          <w:sz w:val="20"/>
          <w:szCs w:val="20"/>
        </w:rPr>
        <w:t xml:space="preserve">On first </w:t>
      </w:r>
      <w:r w:rsidR="00D513E3">
        <w:rPr>
          <w:rFonts w:ascii="Arial Narrow" w:hAnsi="Arial Narrow"/>
          <w:color w:val="000000" w:themeColor="text1"/>
          <w:sz w:val="20"/>
          <w:szCs w:val="20"/>
        </w:rPr>
        <w:t>reading</w:t>
      </w:r>
      <w:r w:rsidRPr="00432B10">
        <w:rPr>
          <w:rFonts w:ascii="Arial Narrow" w:hAnsi="Arial Narrow"/>
          <w:color w:val="000000" w:themeColor="text1"/>
          <w:sz w:val="20"/>
          <w:szCs w:val="20"/>
        </w:rPr>
        <w:t>, t</w:t>
      </w:r>
      <w:r w:rsidR="00B846D7" w:rsidRPr="00432B10">
        <w:rPr>
          <w:rFonts w:ascii="Arial Narrow" w:hAnsi="Arial Narrow"/>
          <w:color w:val="000000" w:themeColor="text1"/>
          <w:sz w:val="20"/>
          <w:szCs w:val="20"/>
        </w:rPr>
        <w:t>he biggest change</w:t>
      </w:r>
      <w:r w:rsidR="005472F8" w:rsidRPr="00432B10">
        <w:rPr>
          <w:rFonts w:ascii="Arial Narrow" w:hAnsi="Arial Narrow"/>
          <w:color w:val="000000" w:themeColor="text1"/>
          <w:sz w:val="20"/>
          <w:szCs w:val="20"/>
        </w:rPr>
        <w:t>s are:</w:t>
      </w:r>
    </w:p>
    <w:p w14:paraId="457CE53A" w14:textId="38D0C92A" w:rsidR="005472F8" w:rsidRPr="00432B10" w:rsidRDefault="00B846D7" w:rsidP="005472F8">
      <w:pPr>
        <w:pStyle w:val="ListParagraph"/>
        <w:numPr>
          <w:ilvl w:val="0"/>
          <w:numId w:val="4"/>
        </w:numPr>
        <w:spacing w:after="0" w:line="240" w:lineRule="auto"/>
        <w:rPr>
          <w:rFonts w:ascii="Arial Narrow" w:hAnsi="Arial Narrow"/>
          <w:color w:val="000000" w:themeColor="text1"/>
          <w:sz w:val="20"/>
          <w:szCs w:val="20"/>
        </w:rPr>
      </w:pPr>
      <w:r w:rsidRPr="00432B10">
        <w:rPr>
          <w:rFonts w:ascii="Arial Narrow" w:hAnsi="Arial Narrow"/>
          <w:color w:val="000000" w:themeColor="text1"/>
          <w:sz w:val="20"/>
          <w:szCs w:val="20"/>
        </w:rPr>
        <w:t xml:space="preserve">the inclusion of design codes, </w:t>
      </w:r>
    </w:p>
    <w:p w14:paraId="3CC23051" w14:textId="5F0EF880" w:rsidR="005472F8" w:rsidRPr="00432B10" w:rsidRDefault="005472F8" w:rsidP="005472F8">
      <w:pPr>
        <w:pStyle w:val="ListParagraph"/>
        <w:numPr>
          <w:ilvl w:val="0"/>
          <w:numId w:val="4"/>
        </w:numPr>
        <w:spacing w:after="0" w:line="240" w:lineRule="auto"/>
        <w:rPr>
          <w:rFonts w:ascii="Arial Narrow" w:hAnsi="Arial Narrow"/>
          <w:color w:val="000000" w:themeColor="text1"/>
          <w:sz w:val="20"/>
          <w:szCs w:val="20"/>
        </w:rPr>
      </w:pPr>
      <w:r w:rsidRPr="00432B10">
        <w:rPr>
          <w:rFonts w:ascii="Arial Narrow" w:hAnsi="Arial Narrow"/>
          <w:color w:val="000000" w:themeColor="text1"/>
          <w:sz w:val="20"/>
          <w:szCs w:val="20"/>
        </w:rPr>
        <w:t>the new wide-ranging policy on tree protection and tree lined streets</w:t>
      </w:r>
    </w:p>
    <w:p w14:paraId="5C604068" w14:textId="09C8BC37" w:rsidR="005472F8" w:rsidRPr="00432B10" w:rsidRDefault="005472F8" w:rsidP="005472F8">
      <w:pPr>
        <w:pStyle w:val="ListParagraph"/>
        <w:numPr>
          <w:ilvl w:val="0"/>
          <w:numId w:val="4"/>
        </w:numPr>
        <w:spacing w:after="0" w:line="240" w:lineRule="auto"/>
        <w:rPr>
          <w:rFonts w:ascii="Arial Narrow" w:hAnsi="Arial Narrow"/>
          <w:color w:val="000000" w:themeColor="text1"/>
          <w:sz w:val="20"/>
          <w:szCs w:val="20"/>
        </w:rPr>
      </w:pPr>
      <w:r w:rsidRPr="00432B10">
        <w:rPr>
          <w:rFonts w:ascii="Arial Narrow" w:hAnsi="Arial Narrow"/>
          <w:color w:val="000000" w:themeColor="text1"/>
          <w:sz w:val="20"/>
          <w:szCs w:val="20"/>
        </w:rPr>
        <w:t>and an emphasis on tackling climate change</w:t>
      </w:r>
    </w:p>
    <w:p w14:paraId="054EEBF0" w14:textId="0C418EBA" w:rsidR="005472F8" w:rsidRPr="00432B10" w:rsidRDefault="00B846D7" w:rsidP="00E876F7">
      <w:pPr>
        <w:spacing w:after="0" w:line="240" w:lineRule="auto"/>
        <w:ind w:left="-567"/>
        <w:rPr>
          <w:rFonts w:ascii="Arial Narrow" w:hAnsi="Arial Narrow"/>
          <w:color w:val="000000" w:themeColor="text1"/>
          <w:sz w:val="20"/>
          <w:szCs w:val="20"/>
        </w:rPr>
      </w:pPr>
      <w:r w:rsidRPr="00432B10">
        <w:rPr>
          <w:rFonts w:ascii="Arial Narrow" w:hAnsi="Arial Narrow"/>
          <w:color w:val="000000" w:themeColor="text1"/>
          <w:sz w:val="20"/>
          <w:szCs w:val="20"/>
        </w:rPr>
        <w:t xml:space="preserve">The new design focus of the NPPF is a direct reflection of the </w:t>
      </w:r>
      <w:r w:rsidRPr="00432B10">
        <w:rPr>
          <w:rFonts w:ascii="Arial Narrow" w:hAnsi="Arial Narrow"/>
          <w:b/>
          <w:bCs/>
          <w:color w:val="000000" w:themeColor="text1"/>
          <w:sz w:val="20"/>
          <w:szCs w:val="20"/>
        </w:rPr>
        <w:t xml:space="preserve">Living </w:t>
      </w:r>
      <w:r w:rsidR="005F013F" w:rsidRPr="00432B10">
        <w:rPr>
          <w:rFonts w:ascii="Arial Narrow" w:hAnsi="Arial Narrow"/>
          <w:b/>
          <w:bCs/>
          <w:color w:val="000000" w:themeColor="text1"/>
          <w:sz w:val="20"/>
          <w:szCs w:val="20"/>
        </w:rPr>
        <w:t>w</w:t>
      </w:r>
      <w:r w:rsidRPr="00432B10">
        <w:rPr>
          <w:rFonts w:ascii="Arial Narrow" w:hAnsi="Arial Narrow"/>
          <w:b/>
          <w:bCs/>
          <w:color w:val="000000" w:themeColor="text1"/>
          <w:sz w:val="20"/>
          <w:szCs w:val="20"/>
        </w:rPr>
        <w:t>ith Beauty recommendations</w:t>
      </w:r>
      <w:r w:rsidRPr="00432B10">
        <w:rPr>
          <w:rFonts w:ascii="Arial Narrow" w:hAnsi="Arial Narrow"/>
          <w:color w:val="000000" w:themeColor="text1"/>
          <w:sz w:val="20"/>
          <w:szCs w:val="20"/>
        </w:rPr>
        <w:t xml:space="preserve"> – a document </w:t>
      </w:r>
      <w:r w:rsidR="005472F8" w:rsidRPr="00432B10">
        <w:rPr>
          <w:rFonts w:ascii="Arial Narrow" w:hAnsi="Arial Narrow"/>
          <w:color w:val="000000" w:themeColor="text1"/>
          <w:sz w:val="20"/>
          <w:szCs w:val="20"/>
        </w:rPr>
        <w:t>c</w:t>
      </w:r>
      <w:r w:rsidRPr="00432B10">
        <w:rPr>
          <w:rFonts w:ascii="Arial Narrow" w:hAnsi="Arial Narrow"/>
          <w:color w:val="000000" w:themeColor="text1"/>
          <w:sz w:val="20"/>
          <w:szCs w:val="20"/>
        </w:rPr>
        <w:t xml:space="preserve">ommissioned by the government to look into speeding up delivery, </w:t>
      </w:r>
      <w:r w:rsidR="005F013F" w:rsidRPr="00432B10">
        <w:rPr>
          <w:rFonts w:ascii="Arial Narrow" w:hAnsi="Arial Narrow"/>
          <w:color w:val="000000" w:themeColor="text1"/>
          <w:sz w:val="20"/>
          <w:szCs w:val="20"/>
        </w:rPr>
        <w:t xml:space="preserve">principally relating to </w:t>
      </w:r>
      <w:r w:rsidRPr="00432B10">
        <w:rPr>
          <w:rFonts w:ascii="Arial Narrow" w:hAnsi="Arial Narrow"/>
          <w:color w:val="000000" w:themeColor="text1"/>
          <w:sz w:val="20"/>
          <w:szCs w:val="20"/>
        </w:rPr>
        <w:t xml:space="preserve">housing. </w:t>
      </w:r>
    </w:p>
    <w:p w14:paraId="79EB62DB" w14:textId="2867BD58" w:rsidR="00B846D7" w:rsidRPr="00432B10" w:rsidRDefault="005472F8" w:rsidP="00E876F7">
      <w:pPr>
        <w:spacing w:after="0" w:line="240" w:lineRule="auto"/>
        <w:ind w:left="-567"/>
        <w:rPr>
          <w:rFonts w:ascii="Arial Narrow" w:hAnsi="Arial Narrow"/>
          <w:color w:val="000000" w:themeColor="text1"/>
          <w:sz w:val="20"/>
          <w:szCs w:val="20"/>
        </w:rPr>
      </w:pPr>
      <w:r w:rsidRPr="00432B10">
        <w:rPr>
          <w:rFonts w:ascii="Arial Narrow" w:hAnsi="Arial Narrow"/>
          <w:color w:val="000000" w:themeColor="text1"/>
          <w:sz w:val="20"/>
          <w:szCs w:val="20"/>
        </w:rPr>
        <w:t>T</w:t>
      </w:r>
      <w:r w:rsidR="00B846D7" w:rsidRPr="00432B10">
        <w:rPr>
          <w:rFonts w:ascii="Arial Narrow" w:hAnsi="Arial Narrow"/>
          <w:color w:val="000000" w:themeColor="text1"/>
          <w:sz w:val="20"/>
          <w:szCs w:val="20"/>
        </w:rPr>
        <w:t xml:space="preserve">here are </w:t>
      </w:r>
      <w:r w:rsidRPr="00432B10">
        <w:rPr>
          <w:rFonts w:ascii="Arial Narrow" w:hAnsi="Arial Narrow"/>
          <w:color w:val="000000" w:themeColor="text1"/>
          <w:sz w:val="20"/>
          <w:szCs w:val="20"/>
        </w:rPr>
        <w:t>other</w:t>
      </w:r>
      <w:r w:rsidR="00B846D7" w:rsidRPr="00432B10">
        <w:rPr>
          <w:rFonts w:ascii="Arial Narrow" w:hAnsi="Arial Narrow"/>
          <w:color w:val="000000" w:themeColor="text1"/>
          <w:sz w:val="20"/>
          <w:szCs w:val="20"/>
        </w:rPr>
        <w:t xml:space="preserve"> references to protection and enhancement of the environment and tackling climate change</w:t>
      </w:r>
      <w:r w:rsidR="004C75B6">
        <w:rPr>
          <w:rFonts w:ascii="Arial Narrow" w:hAnsi="Arial Narrow"/>
          <w:color w:val="000000" w:themeColor="text1"/>
          <w:sz w:val="20"/>
          <w:szCs w:val="20"/>
        </w:rPr>
        <w:t>:</w:t>
      </w:r>
    </w:p>
    <w:p w14:paraId="771495B5" w14:textId="5FE1061E" w:rsidR="005F013F" w:rsidRPr="00432B10" w:rsidRDefault="005F013F" w:rsidP="00E876F7">
      <w:pPr>
        <w:spacing w:after="0" w:line="240" w:lineRule="auto"/>
        <w:ind w:left="-567"/>
        <w:rPr>
          <w:rFonts w:ascii="Arial Narrow" w:hAnsi="Arial Narrow"/>
          <w:color w:val="000000" w:themeColor="text1"/>
          <w:sz w:val="20"/>
          <w:szCs w:val="20"/>
        </w:rPr>
      </w:pPr>
      <w:r w:rsidRPr="00432B10">
        <w:rPr>
          <w:rFonts w:ascii="Arial Narrow" w:hAnsi="Arial Narrow"/>
          <w:color w:val="000000" w:themeColor="text1"/>
          <w:sz w:val="20"/>
          <w:szCs w:val="20"/>
        </w:rPr>
        <w:t>(2. Achieving sustainable development</w:t>
      </w:r>
      <w:r w:rsidR="003506B0">
        <w:rPr>
          <w:rFonts w:ascii="Arial Narrow" w:hAnsi="Arial Narrow"/>
          <w:color w:val="000000" w:themeColor="text1"/>
          <w:sz w:val="20"/>
          <w:szCs w:val="20"/>
        </w:rPr>
        <w:t xml:space="preserve"> by</w:t>
      </w:r>
      <w:r w:rsidRPr="00432B10">
        <w:rPr>
          <w:rFonts w:ascii="Arial Narrow" w:hAnsi="Arial Narrow"/>
          <w:color w:val="000000" w:themeColor="text1"/>
          <w:sz w:val="20"/>
          <w:szCs w:val="20"/>
        </w:rPr>
        <w:t>:</w:t>
      </w:r>
    </w:p>
    <w:p w14:paraId="1E88D5A6" w14:textId="6BE84C29" w:rsidR="005F013F" w:rsidRPr="00432B10" w:rsidRDefault="005F013F" w:rsidP="004C75B6">
      <w:pPr>
        <w:spacing w:after="0" w:line="240" w:lineRule="auto"/>
        <w:ind w:left="720" w:hanging="720"/>
        <w:rPr>
          <w:rFonts w:ascii="Arial Narrow" w:hAnsi="Arial Narrow"/>
          <w:color w:val="000000" w:themeColor="text1"/>
          <w:sz w:val="20"/>
          <w:szCs w:val="20"/>
        </w:rPr>
      </w:pPr>
      <w:r w:rsidRPr="00432B10">
        <w:rPr>
          <w:rFonts w:ascii="Arial Narrow" w:hAnsi="Arial Narrow"/>
          <w:color w:val="000000" w:themeColor="text1"/>
          <w:sz w:val="20"/>
          <w:szCs w:val="20"/>
        </w:rPr>
        <w:t xml:space="preserve">a) an economic objective </w:t>
      </w:r>
    </w:p>
    <w:p w14:paraId="1D05EA56" w14:textId="31F88680" w:rsidR="005F013F" w:rsidRPr="00432B10" w:rsidRDefault="005F013F" w:rsidP="004C75B6">
      <w:pPr>
        <w:spacing w:after="0" w:line="240" w:lineRule="auto"/>
        <w:ind w:left="720" w:hanging="720"/>
        <w:rPr>
          <w:rFonts w:ascii="Arial Narrow" w:hAnsi="Arial Narrow"/>
          <w:color w:val="000000" w:themeColor="text1"/>
          <w:sz w:val="20"/>
          <w:szCs w:val="20"/>
        </w:rPr>
      </w:pPr>
      <w:r w:rsidRPr="00432B10">
        <w:rPr>
          <w:rFonts w:ascii="Arial Narrow" w:hAnsi="Arial Narrow"/>
          <w:color w:val="000000" w:themeColor="text1"/>
          <w:sz w:val="20"/>
          <w:szCs w:val="20"/>
        </w:rPr>
        <w:t xml:space="preserve">b) a social objective </w:t>
      </w:r>
    </w:p>
    <w:p w14:paraId="3BF1F9D0" w14:textId="63DA28DE" w:rsidR="005F013F" w:rsidRPr="00432B10" w:rsidRDefault="005F013F" w:rsidP="004C75B6">
      <w:pPr>
        <w:spacing w:after="0" w:line="240" w:lineRule="auto"/>
        <w:ind w:left="720" w:hanging="720"/>
        <w:rPr>
          <w:rFonts w:ascii="Arial Narrow" w:hAnsi="Arial Narrow"/>
          <w:color w:val="000000" w:themeColor="text1"/>
          <w:sz w:val="20"/>
          <w:szCs w:val="20"/>
        </w:rPr>
      </w:pPr>
      <w:r w:rsidRPr="00432B10">
        <w:rPr>
          <w:rFonts w:ascii="Arial Narrow" w:hAnsi="Arial Narrow"/>
          <w:color w:val="000000" w:themeColor="text1"/>
          <w:sz w:val="20"/>
          <w:szCs w:val="20"/>
        </w:rPr>
        <w:t xml:space="preserve">c) an environmental objective) </w:t>
      </w:r>
    </w:p>
    <w:p w14:paraId="6600E0AB" w14:textId="246D704D" w:rsidR="00B846D7" w:rsidRPr="00432B10" w:rsidRDefault="00B846D7" w:rsidP="00B846D7">
      <w:pPr>
        <w:spacing w:after="0" w:line="240" w:lineRule="auto"/>
        <w:ind w:left="-567"/>
        <w:rPr>
          <w:rFonts w:ascii="Arial Narrow" w:hAnsi="Arial Narrow"/>
          <w:b/>
          <w:bCs/>
          <w:color w:val="000000" w:themeColor="text1"/>
          <w:sz w:val="20"/>
          <w:szCs w:val="20"/>
        </w:rPr>
      </w:pPr>
      <w:r w:rsidRPr="00432B10">
        <w:rPr>
          <w:rFonts w:ascii="Arial Narrow" w:hAnsi="Arial Narrow"/>
          <w:b/>
          <w:bCs/>
          <w:color w:val="000000" w:themeColor="text1"/>
          <w:sz w:val="20"/>
          <w:szCs w:val="20"/>
        </w:rPr>
        <w:t>Design and beauty, aligning infrastructure with housing, and climate change</w:t>
      </w:r>
    </w:p>
    <w:p w14:paraId="3B56DD72" w14:textId="0F09D07D" w:rsidR="00E876F7" w:rsidRPr="00432B10" w:rsidRDefault="00AD7FF6" w:rsidP="00B846D7">
      <w:pPr>
        <w:spacing w:after="0" w:line="240" w:lineRule="auto"/>
        <w:ind w:left="-567"/>
        <w:rPr>
          <w:rFonts w:ascii="Arial Narrow" w:hAnsi="Arial Narrow"/>
          <w:color w:val="000000" w:themeColor="text1"/>
          <w:sz w:val="20"/>
          <w:szCs w:val="20"/>
        </w:rPr>
      </w:pPr>
      <w:r w:rsidRPr="00432B10">
        <w:rPr>
          <w:rFonts w:ascii="Arial Narrow" w:hAnsi="Arial Narrow"/>
          <w:b/>
          <w:bCs/>
          <w:color w:val="FF0000"/>
          <w:sz w:val="20"/>
          <w:szCs w:val="20"/>
        </w:rPr>
        <w:t>(Page 5)</w:t>
      </w:r>
      <w:r w:rsidRPr="00432B10">
        <w:rPr>
          <w:rFonts w:ascii="Arial Narrow" w:hAnsi="Arial Narrow"/>
          <w:color w:val="FF0000"/>
          <w:sz w:val="20"/>
          <w:szCs w:val="20"/>
        </w:rPr>
        <w:t xml:space="preserve"> </w:t>
      </w:r>
      <w:r w:rsidR="00B846D7" w:rsidRPr="00432B10">
        <w:rPr>
          <w:rFonts w:ascii="Arial Narrow" w:hAnsi="Arial Narrow"/>
          <w:b/>
          <w:bCs/>
          <w:color w:val="000000" w:themeColor="text1"/>
          <w:sz w:val="20"/>
          <w:szCs w:val="20"/>
        </w:rPr>
        <w:t>Paragraph 8</w:t>
      </w:r>
      <w:r w:rsidR="00E876F7" w:rsidRPr="00432B10">
        <w:rPr>
          <w:rFonts w:ascii="Arial Narrow" w:hAnsi="Arial Narrow"/>
          <w:color w:val="000000" w:themeColor="text1"/>
          <w:sz w:val="20"/>
          <w:szCs w:val="20"/>
        </w:rPr>
        <w:t xml:space="preserve"> deals with the </w:t>
      </w:r>
      <w:r w:rsidR="00B846D7" w:rsidRPr="00432B10">
        <w:rPr>
          <w:rFonts w:ascii="Arial Narrow" w:hAnsi="Arial Narrow"/>
          <w:color w:val="000000" w:themeColor="text1"/>
          <w:sz w:val="20"/>
          <w:szCs w:val="20"/>
        </w:rPr>
        <w:t xml:space="preserve">balance of social, environmental and economic objectives in </w:t>
      </w:r>
      <w:r w:rsidR="007346C2">
        <w:rPr>
          <w:rFonts w:ascii="Arial Narrow" w:hAnsi="Arial Narrow"/>
          <w:color w:val="000000" w:themeColor="text1"/>
          <w:sz w:val="20"/>
          <w:szCs w:val="20"/>
        </w:rPr>
        <w:t>accomplishing</w:t>
      </w:r>
      <w:r w:rsidR="00D513E3">
        <w:rPr>
          <w:rFonts w:ascii="Arial Narrow" w:hAnsi="Arial Narrow"/>
          <w:color w:val="000000" w:themeColor="text1"/>
          <w:sz w:val="20"/>
          <w:szCs w:val="20"/>
        </w:rPr>
        <w:t xml:space="preserve"> </w:t>
      </w:r>
      <w:r w:rsidR="00B846D7" w:rsidRPr="00432B10">
        <w:rPr>
          <w:rFonts w:ascii="Arial Narrow" w:hAnsi="Arial Narrow"/>
          <w:color w:val="000000" w:themeColor="text1"/>
          <w:sz w:val="20"/>
          <w:szCs w:val="20"/>
        </w:rPr>
        <w:t xml:space="preserve">sustainable development. </w:t>
      </w:r>
    </w:p>
    <w:p w14:paraId="357EE2C6" w14:textId="3DC7F6E1" w:rsidR="00B846D7" w:rsidRPr="0019679C" w:rsidRDefault="00B846D7" w:rsidP="00B846D7">
      <w:pPr>
        <w:spacing w:after="0" w:line="240" w:lineRule="auto"/>
        <w:ind w:left="-567"/>
        <w:rPr>
          <w:rFonts w:ascii="Georgia" w:hAnsi="Georgia"/>
          <w:i/>
          <w:iCs/>
          <w:color w:val="000000" w:themeColor="text1"/>
          <w:spacing w:val="-10"/>
          <w:sz w:val="21"/>
          <w:szCs w:val="21"/>
        </w:rPr>
      </w:pPr>
      <w:r w:rsidRPr="00432B10">
        <w:rPr>
          <w:rFonts w:ascii="Arial Narrow" w:hAnsi="Arial Narrow"/>
          <w:b/>
          <w:bCs/>
          <w:color w:val="000000" w:themeColor="text1"/>
          <w:sz w:val="20"/>
          <w:szCs w:val="20"/>
        </w:rPr>
        <w:t>Part b</w:t>
      </w:r>
      <w:r w:rsidRPr="00432B10">
        <w:rPr>
          <w:rFonts w:ascii="Arial Narrow" w:hAnsi="Arial Narrow"/>
          <w:color w:val="000000" w:themeColor="text1"/>
          <w:sz w:val="20"/>
          <w:szCs w:val="20"/>
        </w:rPr>
        <w:t xml:space="preserve"> on social objectives now includes the word ‘beautiful’. </w:t>
      </w:r>
      <w:r w:rsidRPr="0019679C">
        <w:rPr>
          <w:rFonts w:ascii="Times New Roman" w:hAnsi="Times New Roman" w:cs="Times New Roman"/>
          <w:i/>
          <w:iCs/>
          <w:color w:val="000000" w:themeColor="text1"/>
          <w:spacing w:val="-10"/>
          <w:sz w:val="21"/>
          <w:szCs w:val="21"/>
        </w:rPr>
        <w:t>There is no definition of what ‘beautiful’ stands for, and this could be addressed in local design codes (discussed later)</w:t>
      </w:r>
      <w:r w:rsidRPr="0019679C">
        <w:rPr>
          <w:rFonts w:ascii="Georgia" w:hAnsi="Georgia"/>
          <w:i/>
          <w:iCs/>
          <w:color w:val="000000" w:themeColor="text1"/>
          <w:spacing w:val="-10"/>
          <w:sz w:val="21"/>
          <w:szCs w:val="21"/>
        </w:rPr>
        <w:t>.</w:t>
      </w:r>
    </w:p>
    <w:p w14:paraId="19D5CBD4" w14:textId="75D923C7" w:rsidR="00F914F8" w:rsidRPr="00432B10" w:rsidRDefault="004F670F" w:rsidP="00B846D7">
      <w:pPr>
        <w:spacing w:after="0" w:line="240" w:lineRule="auto"/>
        <w:ind w:left="-567"/>
        <w:rPr>
          <w:rFonts w:ascii="Arial Narrow" w:hAnsi="Arial Narrow"/>
          <w:color w:val="000000" w:themeColor="text1"/>
          <w:sz w:val="20"/>
          <w:szCs w:val="20"/>
        </w:rPr>
      </w:pPr>
      <w:r w:rsidRPr="00432B10">
        <w:rPr>
          <w:rFonts w:ascii="Arial Narrow" w:hAnsi="Arial Narrow"/>
          <w:b/>
          <w:bCs/>
          <w:color w:val="FF0000"/>
          <w:sz w:val="20"/>
          <w:szCs w:val="20"/>
        </w:rPr>
        <w:t xml:space="preserve">(Page 6) </w:t>
      </w:r>
      <w:r w:rsidR="00B846D7" w:rsidRPr="00432B10">
        <w:rPr>
          <w:rFonts w:ascii="Arial Narrow" w:hAnsi="Arial Narrow"/>
          <w:b/>
          <w:bCs/>
          <w:color w:val="000000" w:themeColor="text1"/>
          <w:sz w:val="20"/>
          <w:szCs w:val="20"/>
        </w:rPr>
        <w:t>Changes are proposed to Part a of Para 11</w:t>
      </w:r>
      <w:r w:rsidR="00B846D7" w:rsidRPr="00432B10">
        <w:rPr>
          <w:rFonts w:ascii="Arial Narrow" w:hAnsi="Arial Narrow"/>
          <w:color w:val="000000" w:themeColor="text1"/>
          <w:sz w:val="20"/>
          <w:szCs w:val="20"/>
        </w:rPr>
        <w:t xml:space="preserve"> on the presumption in favour of sustainable development. </w:t>
      </w:r>
    </w:p>
    <w:p w14:paraId="1626BC56" w14:textId="62DBA69D" w:rsidR="00B846D7" w:rsidRPr="00432B10" w:rsidRDefault="00B846D7" w:rsidP="00B846D7">
      <w:pPr>
        <w:spacing w:after="0" w:line="240" w:lineRule="auto"/>
        <w:ind w:left="-567"/>
        <w:rPr>
          <w:rFonts w:ascii="Arial Narrow" w:hAnsi="Arial Narrow"/>
          <w:color w:val="000000" w:themeColor="text1"/>
          <w:sz w:val="20"/>
          <w:szCs w:val="20"/>
        </w:rPr>
      </w:pPr>
      <w:r w:rsidRPr="00432B10">
        <w:rPr>
          <w:rFonts w:ascii="Arial Narrow" w:hAnsi="Arial Narrow"/>
          <w:color w:val="000000" w:themeColor="text1"/>
          <w:sz w:val="20"/>
          <w:szCs w:val="20"/>
        </w:rPr>
        <w:t>The changes include additional wording in relation to plan making and require:</w:t>
      </w:r>
    </w:p>
    <w:p w14:paraId="6713EFD4" w14:textId="30DB9E31" w:rsidR="00B846D7" w:rsidRPr="00432B10" w:rsidRDefault="00B846D7" w:rsidP="00E876F7">
      <w:pPr>
        <w:pStyle w:val="ListParagraph"/>
        <w:numPr>
          <w:ilvl w:val="0"/>
          <w:numId w:val="7"/>
        </w:numPr>
        <w:spacing w:after="0" w:line="240" w:lineRule="auto"/>
        <w:rPr>
          <w:rFonts w:ascii="Arial Narrow" w:hAnsi="Arial Narrow"/>
          <w:color w:val="000000" w:themeColor="text1"/>
          <w:sz w:val="20"/>
          <w:szCs w:val="20"/>
        </w:rPr>
      </w:pPr>
      <w:r w:rsidRPr="00432B10">
        <w:rPr>
          <w:rFonts w:ascii="Arial Narrow" w:hAnsi="Arial Narrow"/>
          <w:color w:val="000000" w:themeColor="text1"/>
          <w:sz w:val="20"/>
          <w:szCs w:val="20"/>
        </w:rPr>
        <w:t>the need for growth to align with infrastructure</w:t>
      </w:r>
    </w:p>
    <w:p w14:paraId="02E487E3" w14:textId="1AA70DB0" w:rsidR="00B846D7" w:rsidRPr="00432B10" w:rsidRDefault="00B846D7" w:rsidP="00E876F7">
      <w:pPr>
        <w:pStyle w:val="ListParagraph"/>
        <w:numPr>
          <w:ilvl w:val="0"/>
          <w:numId w:val="7"/>
        </w:numPr>
        <w:spacing w:after="0" w:line="240" w:lineRule="auto"/>
        <w:rPr>
          <w:rFonts w:ascii="Arial Narrow" w:hAnsi="Arial Narrow"/>
          <w:color w:val="000000" w:themeColor="text1"/>
          <w:sz w:val="20"/>
          <w:szCs w:val="20"/>
        </w:rPr>
      </w:pPr>
      <w:r w:rsidRPr="00432B10">
        <w:rPr>
          <w:rFonts w:ascii="Arial Narrow" w:hAnsi="Arial Narrow"/>
          <w:color w:val="000000" w:themeColor="text1"/>
          <w:sz w:val="20"/>
          <w:szCs w:val="20"/>
        </w:rPr>
        <w:t>mitigation of climate change</w:t>
      </w:r>
    </w:p>
    <w:p w14:paraId="143DCA36" w14:textId="7A173E67" w:rsidR="00B846D7" w:rsidRPr="00432B10" w:rsidRDefault="00B846D7" w:rsidP="00E876F7">
      <w:pPr>
        <w:pStyle w:val="ListParagraph"/>
        <w:numPr>
          <w:ilvl w:val="0"/>
          <w:numId w:val="7"/>
        </w:numPr>
        <w:spacing w:after="0" w:line="240" w:lineRule="auto"/>
        <w:rPr>
          <w:rFonts w:ascii="Arial Narrow" w:hAnsi="Arial Narrow"/>
          <w:color w:val="000000" w:themeColor="text1"/>
          <w:sz w:val="20"/>
          <w:szCs w:val="20"/>
        </w:rPr>
      </w:pPr>
      <w:r w:rsidRPr="00432B10">
        <w:rPr>
          <w:rFonts w:ascii="Arial Narrow" w:hAnsi="Arial Narrow"/>
          <w:color w:val="000000" w:themeColor="text1"/>
          <w:sz w:val="20"/>
          <w:szCs w:val="20"/>
        </w:rPr>
        <w:t>making effective use of land in urban areas</w:t>
      </w:r>
    </w:p>
    <w:p w14:paraId="2A17BE92" w14:textId="32AC49B3" w:rsidR="00B846D7" w:rsidRPr="00432B10" w:rsidRDefault="00FF456C" w:rsidP="00B846D7">
      <w:pPr>
        <w:spacing w:after="0" w:line="240" w:lineRule="auto"/>
        <w:ind w:left="-567"/>
        <w:rPr>
          <w:rFonts w:ascii="Arial Narrow" w:hAnsi="Arial Narrow"/>
          <w:color w:val="000000" w:themeColor="text1"/>
          <w:sz w:val="20"/>
          <w:szCs w:val="20"/>
        </w:rPr>
      </w:pPr>
      <w:r w:rsidRPr="00432B10">
        <w:rPr>
          <w:rFonts w:ascii="Arial Narrow" w:hAnsi="Arial Narrow"/>
          <w:color w:val="000000" w:themeColor="text1"/>
          <w:sz w:val="20"/>
          <w:szCs w:val="20"/>
        </w:rPr>
        <w:t>While</w:t>
      </w:r>
      <w:r w:rsidR="00B846D7" w:rsidRPr="00432B10">
        <w:rPr>
          <w:rFonts w:ascii="Arial Narrow" w:hAnsi="Arial Narrow"/>
          <w:color w:val="000000" w:themeColor="text1"/>
          <w:sz w:val="20"/>
          <w:szCs w:val="20"/>
        </w:rPr>
        <w:t xml:space="preserve"> these are positive amendments to ensure plans promote sustainable development, they will </w:t>
      </w:r>
      <w:r w:rsidR="00F914F8" w:rsidRPr="00432B10">
        <w:rPr>
          <w:rFonts w:ascii="Arial Narrow" w:hAnsi="Arial Narrow"/>
          <w:color w:val="000000" w:themeColor="text1"/>
          <w:sz w:val="20"/>
          <w:szCs w:val="20"/>
        </w:rPr>
        <w:t xml:space="preserve">necessitate </w:t>
      </w:r>
      <w:r w:rsidR="00B846D7" w:rsidRPr="00432B10">
        <w:rPr>
          <w:rFonts w:ascii="Arial Narrow" w:hAnsi="Arial Narrow"/>
          <w:color w:val="000000" w:themeColor="text1"/>
          <w:sz w:val="20"/>
          <w:szCs w:val="20"/>
        </w:rPr>
        <w:t xml:space="preserve">more work to demonstrate sustainability. </w:t>
      </w:r>
    </w:p>
    <w:p w14:paraId="09C3F24C" w14:textId="23966181" w:rsidR="00B846D7" w:rsidRPr="00432B10" w:rsidRDefault="00FF456C" w:rsidP="00B846D7">
      <w:pPr>
        <w:spacing w:after="0" w:line="240" w:lineRule="auto"/>
        <w:ind w:left="-567"/>
        <w:rPr>
          <w:rFonts w:ascii="Arial Narrow" w:hAnsi="Arial Narrow"/>
          <w:color w:val="000000" w:themeColor="text1"/>
          <w:sz w:val="20"/>
          <w:szCs w:val="20"/>
        </w:rPr>
      </w:pPr>
      <w:r w:rsidRPr="00432B10">
        <w:rPr>
          <w:rFonts w:ascii="Arial Narrow" w:hAnsi="Arial Narrow"/>
          <w:color w:val="000000" w:themeColor="text1"/>
          <w:sz w:val="20"/>
          <w:szCs w:val="20"/>
        </w:rPr>
        <w:t>Of interest is t</w:t>
      </w:r>
      <w:r w:rsidR="00B846D7" w:rsidRPr="00432B10">
        <w:rPr>
          <w:rFonts w:ascii="Arial Narrow" w:hAnsi="Arial Narrow"/>
          <w:color w:val="000000" w:themeColor="text1"/>
          <w:sz w:val="20"/>
          <w:szCs w:val="20"/>
        </w:rPr>
        <w:t>he last point in that the majority of urban redevelopment schemes can demonstrate compliance with this requirement through the very nature of their proposals</w:t>
      </w:r>
      <w:r w:rsidRPr="00432B10">
        <w:rPr>
          <w:rFonts w:ascii="Arial Narrow" w:hAnsi="Arial Narrow"/>
          <w:color w:val="000000" w:themeColor="text1"/>
          <w:sz w:val="20"/>
          <w:szCs w:val="20"/>
        </w:rPr>
        <w:t>.</w:t>
      </w:r>
    </w:p>
    <w:p w14:paraId="504B7140" w14:textId="7EDFFFC3" w:rsidR="00FF456C" w:rsidRPr="00432B10" w:rsidRDefault="004F670F" w:rsidP="00B846D7">
      <w:pPr>
        <w:spacing w:after="0" w:line="240" w:lineRule="auto"/>
        <w:ind w:left="-567"/>
        <w:rPr>
          <w:rFonts w:ascii="Arial Narrow" w:hAnsi="Arial Narrow"/>
          <w:color w:val="000000" w:themeColor="text1"/>
          <w:sz w:val="20"/>
          <w:szCs w:val="20"/>
        </w:rPr>
      </w:pPr>
      <w:r w:rsidRPr="00432B10">
        <w:rPr>
          <w:rFonts w:ascii="Arial Narrow" w:hAnsi="Arial Narrow"/>
          <w:b/>
          <w:bCs/>
          <w:color w:val="FF0000"/>
          <w:sz w:val="20"/>
          <w:szCs w:val="20"/>
        </w:rPr>
        <w:t>(Page 20)</w:t>
      </w:r>
      <w:r w:rsidRPr="00432B10">
        <w:rPr>
          <w:rFonts w:ascii="Arial Narrow" w:hAnsi="Arial Narrow"/>
          <w:color w:val="FF0000"/>
          <w:sz w:val="20"/>
          <w:szCs w:val="20"/>
        </w:rPr>
        <w:t xml:space="preserve"> </w:t>
      </w:r>
      <w:r w:rsidR="00B846D7" w:rsidRPr="00432B10">
        <w:rPr>
          <w:rFonts w:ascii="Arial Narrow" w:hAnsi="Arial Narrow"/>
          <w:b/>
          <w:bCs/>
          <w:color w:val="000000" w:themeColor="text1"/>
          <w:sz w:val="20"/>
          <w:szCs w:val="20"/>
        </w:rPr>
        <w:t xml:space="preserve">Para </w:t>
      </w:r>
      <w:r w:rsidR="004C75B6" w:rsidRPr="00432B10">
        <w:rPr>
          <w:rFonts w:ascii="Arial Narrow" w:hAnsi="Arial Narrow"/>
          <w:b/>
          <w:bCs/>
          <w:color w:val="000000" w:themeColor="text1"/>
          <w:sz w:val="20"/>
          <w:szCs w:val="20"/>
        </w:rPr>
        <w:t xml:space="preserve">73 </w:t>
      </w:r>
      <w:r w:rsidR="004C75B6" w:rsidRPr="00432B10">
        <w:rPr>
          <w:rFonts w:ascii="Arial Narrow" w:hAnsi="Arial Narrow"/>
          <w:color w:val="000000" w:themeColor="text1"/>
          <w:sz w:val="20"/>
          <w:szCs w:val="20"/>
        </w:rPr>
        <w:t>requires</w:t>
      </w:r>
      <w:r w:rsidR="00B846D7" w:rsidRPr="00432B10">
        <w:rPr>
          <w:rFonts w:ascii="Arial Narrow" w:hAnsi="Arial Narrow"/>
          <w:b/>
          <w:bCs/>
          <w:color w:val="000000" w:themeColor="text1"/>
          <w:sz w:val="20"/>
          <w:szCs w:val="20"/>
        </w:rPr>
        <w:t xml:space="preserve"> large scale housing developments to be supported by “a genuine choice of transport modes”.</w:t>
      </w:r>
      <w:r w:rsidR="00B846D7" w:rsidRPr="00432B10">
        <w:rPr>
          <w:rFonts w:ascii="Arial Narrow" w:hAnsi="Arial Narrow"/>
          <w:color w:val="000000" w:themeColor="text1"/>
          <w:sz w:val="20"/>
          <w:szCs w:val="20"/>
        </w:rPr>
        <w:t xml:space="preserve"> </w:t>
      </w:r>
    </w:p>
    <w:p w14:paraId="26CA2525" w14:textId="33BE2F34" w:rsidR="00F914F8" w:rsidRPr="0019679C" w:rsidRDefault="00F914F8" w:rsidP="004C75B6">
      <w:pPr>
        <w:spacing w:after="0" w:line="220" w:lineRule="exact"/>
        <w:ind w:left="-567"/>
        <w:rPr>
          <w:rFonts w:ascii="Times New Roman" w:hAnsi="Times New Roman" w:cs="Times New Roman"/>
          <w:i/>
          <w:iCs/>
          <w:color w:val="000000" w:themeColor="text1"/>
          <w:sz w:val="21"/>
          <w:szCs w:val="21"/>
        </w:rPr>
      </w:pPr>
      <w:r w:rsidRPr="0019679C">
        <w:rPr>
          <w:rFonts w:ascii="Times New Roman" w:hAnsi="Times New Roman" w:cs="Times New Roman"/>
          <w:i/>
          <w:iCs/>
          <w:color w:val="000000" w:themeColor="text1"/>
          <w:sz w:val="21"/>
          <w:szCs w:val="21"/>
        </w:rPr>
        <w:t>“(The supply of large numbers of new homes can often be best achieved through planning for larger scale development, such as new settlements or significant extensions to existing villages and towns, provided they are well located and designed, and supported by the necessary infrastructure and facilities (including a genuine choice of transport modes)”</w:t>
      </w:r>
    </w:p>
    <w:p w14:paraId="63408A83" w14:textId="31C8620A" w:rsidR="00B846D7" w:rsidRPr="00432B10" w:rsidRDefault="00B846D7" w:rsidP="00B846D7">
      <w:pPr>
        <w:spacing w:after="0" w:line="240" w:lineRule="auto"/>
        <w:ind w:left="-567"/>
        <w:rPr>
          <w:rFonts w:ascii="Arial Narrow" w:hAnsi="Arial Narrow"/>
          <w:color w:val="000000" w:themeColor="text1"/>
          <w:sz w:val="20"/>
          <w:szCs w:val="20"/>
        </w:rPr>
      </w:pPr>
      <w:r w:rsidRPr="00432B10">
        <w:rPr>
          <w:rFonts w:ascii="Arial Narrow" w:hAnsi="Arial Narrow"/>
          <w:color w:val="000000" w:themeColor="text1"/>
          <w:sz w:val="20"/>
          <w:szCs w:val="20"/>
        </w:rPr>
        <w:lastRenderedPageBreak/>
        <w:t xml:space="preserve">It is likely that a “genuine choice” will result in provision of greener alternatives. This is a more onerous requirement for developers and is likely to require more than a </w:t>
      </w:r>
      <w:r w:rsidR="00D04288">
        <w:rPr>
          <w:rFonts w:ascii="Arial Narrow" w:hAnsi="Arial Narrow"/>
          <w:color w:val="000000" w:themeColor="text1"/>
          <w:sz w:val="20"/>
          <w:szCs w:val="20"/>
        </w:rPr>
        <w:t>nominal</w:t>
      </w:r>
      <w:r w:rsidR="00D04288" w:rsidRPr="00432B10">
        <w:rPr>
          <w:rFonts w:ascii="Arial Narrow" w:hAnsi="Arial Narrow"/>
          <w:color w:val="000000" w:themeColor="text1"/>
          <w:sz w:val="20"/>
          <w:szCs w:val="20"/>
        </w:rPr>
        <w:t xml:space="preserve"> </w:t>
      </w:r>
      <w:r w:rsidRPr="00432B10">
        <w:rPr>
          <w:rFonts w:ascii="Arial Narrow" w:hAnsi="Arial Narrow"/>
          <w:color w:val="000000" w:themeColor="text1"/>
          <w:sz w:val="20"/>
          <w:szCs w:val="20"/>
        </w:rPr>
        <w:t xml:space="preserve">provision for cycling and walking infrastructure. </w:t>
      </w:r>
      <w:r w:rsidR="00D04288">
        <w:rPr>
          <w:rFonts w:ascii="Arial Narrow" w:hAnsi="Arial Narrow"/>
          <w:color w:val="000000" w:themeColor="text1"/>
          <w:sz w:val="20"/>
          <w:szCs w:val="20"/>
        </w:rPr>
        <w:t>But it might</w:t>
      </w:r>
      <w:r w:rsidRPr="00432B10">
        <w:rPr>
          <w:rFonts w:ascii="Arial Narrow" w:hAnsi="Arial Narrow"/>
          <w:color w:val="000000" w:themeColor="text1"/>
          <w:sz w:val="20"/>
          <w:szCs w:val="20"/>
        </w:rPr>
        <w:t xml:space="preserve"> lead to larger and more significant contributions towards public transport provision for housing sites </w:t>
      </w:r>
      <w:r w:rsidR="00D04288">
        <w:rPr>
          <w:rFonts w:ascii="Arial Narrow" w:hAnsi="Arial Narrow"/>
          <w:color w:val="000000" w:themeColor="text1"/>
          <w:sz w:val="20"/>
          <w:szCs w:val="20"/>
        </w:rPr>
        <w:t>poorly</w:t>
      </w:r>
      <w:r w:rsidRPr="00432B10">
        <w:rPr>
          <w:rFonts w:ascii="Arial Narrow" w:hAnsi="Arial Narrow"/>
          <w:color w:val="000000" w:themeColor="text1"/>
          <w:sz w:val="20"/>
          <w:szCs w:val="20"/>
        </w:rPr>
        <w:t xml:space="preserve"> served by stations and stops?</w:t>
      </w:r>
    </w:p>
    <w:p w14:paraId="3E6B4B2A" w14:textId="1F92389E" w:rsidR="00B846D7" w:rsidRPr="00D04288" w:rsidRDefault="00B846D7" w:rsidP="00B846D7">
      <w:pPr>
        <w:spacing w:after="0" w:line="240" w:lineRule="auto"/>
        <w:ind w:left="-567"/>
        <w:rPr>
          <w:rFonts w:ascii="Arial Narrow" w:hAnsi="Arial Narrow"/>
          <w:color w:val="000000" w:themeColor="text1"/>
          <w:sz w:val="20"/>
          <w:szCs w:val="20"/>
        </w:rPr>
      </w:pPr>
      <w:r w:rsidRPr="00D04288">
        <w:rPr>
          <w:rFonts w:ascii="Arial Narrow" w:hAnsi="Arial Narrow"/>
          <w:b/>
          <w:bCs/>
          <w:color w:val="000000" w:themeColor="text1"/>
          <w:sz w:val="20"/>
          <w:szCs w:val="20"/>
        </w:rPr>
        <w:t>The main change to the NPPF is to Chapter 12 Achieving well designed places</w:t>
      </w:r>
      <w:r w:rsidR="004E2304" w:rsidRPr="00D04288">
        <w:rPr>
          <w:rFonts w:ascii="Arial Narrow" w:hAnsi="Arial Narrow"/>
          <w:b/>
          <w:bCs/>
          <w:color w:val="000000" w:themeColor="text1"/>
          <w:sz w:val="20"/>
          <w:szCs w:val="20"/>
        </w:rPr>
        <w:t xml:space="preserve"> </w:t>
      </w:r>
      <w:r w:rsidR="004E2304" w:rsidRPr="00D04288">
        <w:rPr>
          <w:rFonts w:ascii="Arial Narrow" w:hAnsi="Arial Narrow"/>
          <w:color w:val="000000" w:themeColor="text1"/>
          <w:sz w:val="20"/>
          <w:szCs w:val="20"/>
        </w:rPr>
        <w:t>(</w:t>
      </w:r>
      <w:r w:rsidR="00AD7FF6" w:rsidRPr="00D04288">
        <w:rPr>
          <w:rFonts w:ascii="Arial Narrow" w:hAnsi="Arial Narrow"/>
          <w:color w:val="000000" w:themeColor="text1"/>
          <w:sz w:val="20"/>
          <w:szCs w:val="20"/>
        </w:rPr>
        <w:t>Page</w:t>
      </w:r>
      <w:r w:rsidR="004E2304" w:rsidRPr="00D04288">
        <w:rPr>
          <w:rFonts w:ascii="Arial Narrow" w:hAnsi="Arial Narrow"/>
          <w:color w:val="000000" w:themeColor="text1"/>
          <w:sz w:val="20"/>
          <w:szCs w:val="20"/>
        </w:rPr>
        <w:t xml:space="preserve"> 38)</w:t>
      </w:r>
      <w:r w:rsidRPr="00D04288">
        <w:rPr>
          <w:rFonts w:ascii="Arial Narrow" w:hAnsi="Arial Narrow"/>
          <w:b/>
          <w:bCs/>
          <w:color w:val="000000" w:themeColor="text1"/>
          <w:sz w:val="20"/>
          <w:szCs w:val="20"/>
        </w:rPr>
        <w:t xml:space="preserve">. </w:t>
      </w:r>
      <w:r w:rsidRPr="00D04288">
        <w:rPr>
          <w:rFonts w:ascii="Arial Narrow" w:hAnsi="Arial Narrow"/>
          <w:color w:val="000000" w:themeColor="text1"/>
          <w:sz w:val="20"/>
          <w:szCs w:val="20"/>
        </w:rPr>
        <w:t xml:space="preserve">This is </w:t>
      </w:r>
      <w:r w:rsidR="004E2304" w:rsidRPr="00D04288">
        <w:rPr>
          <w:rFonts w:ascii="Arial Narrow" w:hAnsi="Arial Narrow"/>
          <w:color w:val="000000" w:themeColor="text1"/>
          <w:sz w:val="20"/>
          <w:szCs w:val="20"/>
        </w:rPr>
        <w:t>contained</w:t>
      </w:r>
      <w:r w:rsidRPr="00D04288">
        <w:rPr>
          <w:rFonts w:ascii="Arial Narrow" w:hAnsi="Arial Narrow"/>
          <w:color w:val="000000" w:themeColor="text1"/>
          <w:sz w:val="20"/>
          <w:szCs w:val="20"/>
        </w:rPr>
        <w:t xml:space="preserve"> in a number of paragraphs. </w:t>
      </w:r>
    </w:p>
    <w:p w14:paraId="65E7056B" w14:textId="220F8867" w:rsidR="00B846D7" w:rsidRPr="00D04288" w:rsidRDefault="004F670F" w:rsidP="004C75B6">
      <w:pPr>
        <w:spacing w:after="0" w:line="220" w:lineRule="exact"/>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20) </w:t>
      </w:r>
      <w:r w:rsidR="00B846D7" w:rsidRPr="00D04288">
        <w:rPr>
          <w:rFonts w:ascii="Arial Narrow" w:hAnsi="Arial Narrow"/>
          <w:b/>
          <w:bCs/>
          <w:color w:val="000000" w:themeColor="text1"/>
          <w:sz w:val="20"/>
          <w:szCs w:val="20"/>
        </w:rPr>
        <w:t xml:space="preserve">Paragraph </w:t>
      </w:r>
      <w:r w:rsidR="00BF2C09" w:rsidRPr="00D04288">
        <w:rPr>
          <w:rFonts w:ascii="Arial Narrow" w:hAnsi="Arial Narrow"/>
          <w:b/>
          <w:bCs/>
          <w:color w:val="000000" w:themeColor="text1"/>
          <w:sz w:val="20"/>
          <w:szCs w:val="20"/>
        </w:rPr>
        <w:t>73-part</w:t>
      </w:r>
      <w:r w:rsidR="00B846D7" w:rsidRPr="00D04288">
        <w:rPr>
          <w:rFonts w:ascii="Arial Narrow" w:hAnsi="Arial Narrow"/>
          <w:b/>
          <w:bCs/>
          <w:color w:val="000000" w:themeColor="text1"/>
          <w:sz w:val="20"/>
          <w:szCs w:val="20"/>
        </w:rPr>
        <w:t xml:space="preserve"> c </w:t>
      </w:r>
      <w:r w:rsidR="004E2304" w:rsidRPr="00D04288">
        <w:rPr>
          <w:rFonts w:ascii="Arial Narrow" w:hAnsi="Arial Narrow"/>
          <w:color w:val="000000" w:themeColor="text1"/>
          <w:sz w:val="20"/>
          <w:szCs w:val="20"/>
        </w:rPr>
        <w:t xml:space="preserve">encourages </w:t>
      </w:r>
      <w:r w:rsidR="00F914F8" w:rsidRPr="00D04288">
        <w:rPr>
          <w:rFonts w:ascii="Arial Narrow" w:hAnsi="Arial Narrow"/>
          <w:color w:val="000000" w:themeColor="text1"/>
          <w:sz w:val="20"/>
          <w:szCs w:val="20"/>
        </w:rPr>
        <w:t xml:space="preserve">Local Authorities </w:t>
      </w:r>
      <w:r w:rsidR="00B846D7" w:rsidRPr="00D04288">
        <w:rPr>
          <w:rFonts w:ascii="Arial Narrow" w:hAnsi="Arial Narrow"/>
          <w:color w:val="000000" w:themeColor="text1"/>
          <w:sz w:val="20"/>
          <w:szCs w:val="20"/>
        </w:rPr>
        <w:t xml:space="preserve">to </w:t>
      </w:r>
      <w:r w:rsidR="00B846D7" w:rsidRPr="0019679C">
        <w:rPr>
          <w:rFonts w:ascii="Times New Roman" w:hAnsi="Times New Roman" w:cs="Times New Roman"/>
          <w:i/>
          <w:iCs/>
          <w:color w:val="000000" w:themeColor="text1"/>
          <w:spacing w:val="-10"/>
          <w:sz w:val="21"/>
          <w:szCs w:val="21"/>
        </w:rPr>
        <w:t>“ensure that appropriate tools such as masterplans and design guides or codes are used to secure a variety of well-designed and beautiful homes”.</w:t>
      </w:r>
      <w:r w:rsidR="00B846D7" w:rsidRPr="00B846D7">
        <w:rPr>
          <w:rFonts w:ascii="Arial Narrow" w:hAnsi="Arial Narrow"/>
          <w:color w:val="000000" w:themeColor="text1"/>
        </w:rPr>
        <w:t xml:space="preserve"> </w:t>
      </w:r>
      <w:r w:rsidR="00F914F8" w:rsidRPr="00D04288">
        <w:rPr>
          <w:rFonts w:ascii="Arial Narrow" w:hAnsi="Arial Narrow"/>
          <w:color w:val="000000" w:themeColor="text1"/>
          <w:sz w:val="20"/>
          <w:szCs w:val="20"/>
        </w:rPr>
        <w:t xml:space="preserve">This </w:t>
      </w:r>
      <w:r w:rsidR="004E2304" w:rsidRPr="00D04288">
        <w:rPr>
          <w:rFonts w:ascii="Arial Narrow" w:hAnsi="Arial Narrow"/>
          <w:color w:val="000000" w:themeColor="text1"/>
          <w:sz w:val="20"/>
          <w:szCs w:val="20"/>
        </w:rPr>
        <w:t xml:space="preserve">is in </w:t>
      </w:r>
      <w:r w:rsidR="00F914F8" w:rsidRPr="00D04288">
        <w:rPr>
          <w:rFonts w:ascii="Arial Narrow" w:hAnsi="Arial Narrow"/>
          <w:color w:val="000000" w:themeColor="text1"/>
          <w:sz w:val="20"/>
          <w:szCs w:val="20"/>
        </w:rPr>
        <w:t>relat</w:t>
      </w:r>
      <w:r w:rsidR="004E2304" w:rsidRPr="00D04288">
        <w:rPr>
          <w:rFonts w:ascii="Arial Narrow" w:hAnsi="Arial Narrow"/>
          <w:color w:val="000000" w:themeColor="text1"/>
          <w:sz w:val="20"/>
          <w:szCs w:val="20"/>
        </w:rPr>
        <w:t>ion</w:t>
      </w:r>
      <w:r w:rsidR="00F914F8" w:rsidRPr="00D04288">
        <w:rPr>
          <w:rFonts w:ascii="Arial Narrow" w:hAnsi="Arial Narrow"/>
          <w:color w:val="000000" w:themeColor="text1"/>
          <w:sz w:val="20"/>
          <w:szCs w:val="20"/>
        </w:rPr>
        <w:t xml:space="preserve"> to t</w:t>
      </w:r>
      <w:r w:rsidR="00B846D7" w:rsidRPr="00D04288">
        <w:rPr>
          <w:rFonts w:ascii="Arial Narrow" w:hAnsi="Arial Narrow"/>
          <w:color w:val="000000" w:themeColor="text1"/>
          <w:sz w:val="20"/>
          <w:szCs w:val="20"/>
        </w:rPr>
        <w:t xml:space="preserve">he local design codes </w:t>
      </w:r>
      <w:r w:rsidR="00F914F8" w:rsidRPr="00D04288">
        <w:rPr>
          <w:rFonts w:ascii="Arial Narrow" w:hAnsi="Arial Narrow"/>
          <w:color w:val="000000" w:themeColor="text1"/>
          <w:sz w:val="20"/>
          <w:szCs w:val="20"/>
        </w:rPr>
        <w:t xml:space="preserve">which </w:t>
      </w:r>
      <w:r w:rsidR="00B846D7" w:rsidRPr="00D04288">
        <w:rPr>
          <w:rFonts w:ascii="Arial Narrow" w:hAnsi="Arial Narrow"/>
          <w:color w:val="000000" w:themeColor="text1"/>
          <w:sz w:val="20"/>
          <w:szCs w:val="20"/>
        </w:rPr>
        <w:t>will be where beauty is defined</w:t>
      </w:r>
      <w:r w:rsidR="004E2304" w:rsidRPr="00D04288">
        <w:rPr>
          <w:rFonts w:ascii="Arial Narrow" w:hAnsi="Arial Narrow"/>
          <w:color w:val="000000" w:themeColor="text1"/>
          <w:sz w:val="20"/>
          <w:szCs w:val="20"/>
        </w:rPr>
        <w:t xml:space="preserve"> </w:t>
      </w:r>
      <w:r w:rsidR="00B846D7" w:rsidRPr="00D04288">
        <w:rPr>
          <w:rFonts w:ascii="Arial Narrow" w:hAnsi="Arial Narrow"/>
          <w:color w:val="000000" w:themeColor="text1"/>
          <w:sz w:val="20"/>
          <w:szCs w:val="20"/>
        </w:rPr>
        <w:t xml:space="preserve">at the local level, </w:t>
      </w:r>
      <w:r w:rsidR="004E2304" w:rsidRPr="00D04288">
        <w:rPr>
          <w:rFonts w:ascii="Arial Narrow" w:hAnsi="Arial Narrow"/>
          <w:color w:val="000000" w:themeColor="text1"/>
          <w:sz w:val="20"/>
          <w:szCs w:val="20"/>
        </w:rPr>
        <w:t xml:space="preserve">perhaps </w:t>
      </w:r>
      <w:r w:rsidR="00B846D7" w:rsidRPr="00D04288">
        <w:rPr>
          <w:rFonts w:ascii="Arial Narrow" w:hAnsi="Arial Narrow"/>
          <w:color w:val="000000" w:themeColor="text1"/>
          <w:sz w:val="20"/>
          <w:szCs w:val="20"/>
        </w:rPr>
        <w:t xml:space="preserve">by </w:t>
      </w:r>
      <w:r w:rsidR="00205D58" w:rsidRPr="00D04288">
        <w:rPr>
          <w:rFonts w:ascii="Arial Narrow" w:hAnsi="Arial Narrow"/>
          <w:color w:val="000000" w:themeColor="text1"/>
          <w:sz w:val="20"/>
          <w:szCs w:val="20"/>
        </w:rPr>
        <w:t xml:space="preserve">taking into </w:t>
      </w:r>
      <w:r w:rsidR="00276B8D" w:rsidRPr="00D04288">
        <w:rPr>
          <w:rFonts w:ascii="Arial Narrow" w:hAnsi="Arial Narrow"/>
          <w:color w:val="000000" w:themeColor="text1"/>
          <w:sz w:val="20"/>
          <w:szCs w:val="20"/>
        </w:rPr>
        <w:t>consideration</w:t>
      </w:r>
      <w:r w:rsidR="00205D58" w:rsidRPr="00D04288">
        <w:rPr>
          <w:rFonts w:ascii="Arial Narrow" w:hAnsi="Arial Narrow"/>
          <w:color w:val="000000" w:themeColor="text1"/>
          <w:sz w:val="20"/>
          <w:szCs w:val="20"/>
        </w:rPr>
        <w:t xml:space="preserve"> </w:t>
      </w:r>
      <w:r w:rsidR="00B846D7" w:rsidRPr="00D04288">
        <w:rPr>
          <w:rFonts w:ascii="Arial Narrow" w:hAnsi="Arial Narrow"/>
          <w:color w:val="000000" w:themeColor="text1"/>
          <w:sz w:val="20"/>
          <w:szCs w:val="20"/>
        </w:rPr>
        <w:t>building materials, vernacular</w:t>
      </w:r>
      <w:r w:rsidR="00205D58" w:rsidRPr="00D04288">
        <w:rPr>
          <w:rFonts w:ascii="Arial Narrow" w:hAnsi="Arial Narrow"/>
          <w:color w:val="000000" w:themeColor="text1"/>
          <w:sz w:val="20"/>
          <w:szCs w:val="20"/>
        </w:rPr>
        <w:t xml:space="preserve"> (by this is meant architecture which is characterised by its reliance on needs</w:t>
      </w:r>
      <w:r w:rsidR="004E2304" w:rsidRPr="00D04288">
        <w:rPr>
          <w:rFonts w:ascii="Arial Narrow" w:hAnsi="Arial Narrow"/>
          <w:color w:val="000000" w:themeColor="text1"/>
          <w:sz w:val="20"/>
          <w:szCs w:val="20"/>
        </w:rPr>
        <w:t>)</w:t>
      </w:r>
      <w:r w:rsidR="00205D58" w:rsidRPr="00D04288">
        <w:rPr>
          <w:rFonts w:ascii="Arial Narrow" w:hAnsi="Arial Narrow"/>
          <w:color w:val="000000" w:themeColor="text1"/>
          <w:sz w:val="20"/>
          <w:szCs w:val="20"/>
        </w:rPr>
        <w:t xml:space="preserve">, construction materials and traditions specific to its particular locality and is a style which is indigenous to a specific time and place and not </w:t>
      </w:r>
      <w:r w:rsidR="00276B8D" w:rsidRPr="00D04288">
        <w:rPr>
          <w:rFonts w:ascii="Arial Narrow" w:hAnsi="Arial Narrow"/>
          <w:color w:val="000000" w:themeColor="text1"/>
          <w:sz w:val="20"/>
          <w:szCs w:val="20"/>
        </w:rPr>
        <w:t>reproduced or emulated</w:t>
      </w:r>
      <w:r w:rsidR="00205D58" w:rsidRPr="00D04288">
        <w:rPr>
          <w:rFonts w:ascii="Arial Narrow" w:hAnsi="Arial Narrow"/>
          <w:color w:val="000000" w:themeColor="text1"/>
          <w:sz w:val="20"/>
          <w:szCs w:val="20"/>
        </w:rPr>
        <w:t xml:space="preserve"> from elsewhere)</w:t>
      </w:r>
      <w:r w:rsidR="00B846D7" w:rsidRPr="00D04288">
        <w:rPr>
          <w:rFonts w:ascii="Arial Narrow" w:hAnsi="Arial Narrow"/>
          <w:color w:val="000000" w:themeColor="text1"/>
          <w:sz w:val="20"/>
          <w:szCs w:val="20"/>
        </w:rPr>
        <w:t xml:space="preserve"> and development patterns that are most associated with and expected in these areas. </w:t>
      </w:r>
    </w:p>
    <w:p w14:paraId="052D61DF" w14:textId="68B2A36E" w:rsidR="00B846D7" w:rsidRPr="00D04288" w:rsidRDefault="004F670F" w:rsidP="004C75B6">
      <w:pPr>
        <w:spacing w:after="0" w:line="220" w:lineRule="exact"/>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36) </w:t>
      </w:r>
      <w:r w:rsidR="00B846D7" w:rsidRPr="00D04288">
        <w:rPr>
          <w:rFonts w:ascii="Arial Narrow" w:hAnsi="Arial Narrow"/>
          <w:b/>
          <w:bCs/>
          <w:color w:val="000000" w:themeColor="text1"/>
          <w:sz w:val="20"/>
          <w:szCs w:val="20"/>
        </w:rPr>
        <w:t>Paragraph 125</w:t>
      </w:r>
      <w:r w:rsidR="00B846D7" w:rsidRPr="00D04288">
        <w:rPr>
          <w:rFonts w:ascii="Arial Narrow" w:hAnsi="Arial Narrow"/>
          <w:color w:val="000000" w:themeColor="text1"/>
          <w:sz w:val="20"/>
          <w:szCs w:val="20"/>
        </w:rPr>
        <w:t xml:space="preserve"> </w:t>
      </w:r>
      <w:r w:rsidR="00A90498" w:rsidRPr="00D04288">
        <w:rPr>
          <w:rFonts w:ascii="Arial Narrow" w:hAnsi="Arial Narrow"/>
          <w:color w:val="000000" w:themeColor="text1"/>
          <w:sz w:val="20"/>
          <w:szCs w:val="20"/>
        </w:rPr>
        <w:t>states</w:t>
      </w:r>
      <w:r w:rsidR="00B846D7" w:rsidRPr="00D04288">
        <w:rPr>
          <w:rFonts w:ascii="Arial Narrow" w:hAnsi="Arial Narrow"/>
          <w:color w:val="000000" w:themeColor="text1"/>
          <w:sz w:val="20"/>
          <w:szCs w:val="20"/>
        </w:rPr>
        <w:t xml:space="preserve"> </w:t>
      </w:r>
      <w:r w:rsidR="00B846D7" w:rsidRPr="0019679C">
        <w:rPr>
          <w:rFonts w:ascii="Times New Roman" w:hAnsi="Times New Roman" w:cs="Times New Roman"/>
          <w:i/>
          <w:iCs/>
          <w:color w:val="000000" w:themeColor="text1"/>
          <w:sz w:val="21"/>
          <w:szCs w:val="21"/>
        </w:rPr>
        <w:t>“</w:t>
      </w:r>
      <w:r w:rsidR="00B846D7" w:rsidRPr="0019679C">
        <w:rPr>
          <w:rFonts w:ascii="Times New Roman" w:hAnsi="Times New Roman" w:cs="Times New Roman"/>
          <w:i/>
          <w:iCs/>
          <w:color w:val="000000" w:themeColor="text1"/>
          <w:spacing w:val="-10"/>
          <w:sz w:val="21"/>
          <w:szCs w:val="21"/>
        </w:rPr>
        <w:t>Area-based character assessments, design guides and codes and masterplans can be</w:t>
      </w:r>
      <w:r w:rsidR="00276B8D" w:rsidRPr="0019679C">
        <w:rPr>
          <w:rFonts w:ascii="Times New Roman" w:hAnsi="Times New Roman" w:cs="Times New Roman"/>
          <w:i/>
          <w:iCs/>
          <w:color w:val="000000" w:themeColor="text1"/>
          <w:spacing w:val="-10"/>
          <w:sz w:val="21"/>
          <w:szCs w:val="21"/>
        </w:rPr>
        <w:t xml:space="preserve"> </w:t>
      </w:r>
      <w:r w:rsidR="00B846D7" w:rsidRPr="0019679C">
        <w:rPr>
          <w:rFonts w:ascii="Times New Roman" w:hAnsi="Times New Roman" w:cs="Times New Roman"/>
          <w:i/>
          <w:iCs/>
          <w:color w:val="000000" w:themeColor="text1"/>
          <w:spacing w:val="-10"/>
          <w:sz w:val="21"/>
          <w:szCs w:val="21"/>
        </w:rPr>
        <w:t>used to help ensure that land is used efficiently while also creating beautiful and sustainable places.”</w:t>
      </w:r>
      <w:r w:rsidR="00B846D7" w:rsidRPr="0019679C">
        <w:rPr>
          <w:rFonts w:ascii="Arial Narrow" w:hAnsi="Arial Narrow"/>
          <w:color w:val="000000" w:themeColor="text1"/>
          <w:sz w:val="21"/>
          <w:szCs w:val="21"/>
        </w:rPr>
        <w:t xml:space="preserve"> </w:t>
      </w:r>
      <w:r w:rsidR="00B846D7" w:rsidRPr="00D04288">
        <w:rPr>
          <w:rFonts w:ascii="Arial Narrow" w:hAnsi="Arial Narrow"/>
          <w:color w:val="000000" w:themeColor="text1"/>
          <w:sz w:val="20"/>
          <w:szCs w:val="20"/>
        </w:rPr>
        <w:t xml:space="preserve">The design codes </w:t>
      </w:r>
      <w:r w:rsidR="00276B8D" w:rsidRPr="00D04288">
        <w:rPr>
          <w:rFonts w:ascii="Arial Narrow" w:hAnsi="Arial Narrow"/>
          <w:color w:val="000000" w:themeColor="text1"/>
          <w:sz w:val="20"/>
          <w:szCs w:val="20"/>
        </w:rPr>
        <w:t>will be an</w:t>
      </w:r>
      <w:r w:rsidR="00B846D7" w:rsidRPr="00D04288">
        <w:rPr>
          <w:rFonts w:ascii="Arial Narrow" w:hAnsi="Arial Narrow"/>
          <w:color w:val="000000" w:themeColor="text1"/>
          <w:sz w:val="20"/>
          <w:szCs w:val="20"/>
        </w:rPr>
        <w:t xml:space="preserve"> important</w:t>
      </w:r>
      <w:r w:rsidR="00276B8D" w:rsidRPr="00D04288">
        <w:rPr>
          <w:rFonts w:ascii="Arial Narrow" w:hAnsi="Arial Narrow"/>
          <w:color w:val="000000" w:themeColor="text1"/>
          <w:sz w:val="20"/>
          <w:szCs w:val="20"/>
        </w:rPr>
        <w:t xml:space="preserve"> factor</w:t>
      </w:r>
      <w:r w:rsidR="00B846D7" w:rsidRPr="00D04288">
        <w:rPr>
          <w:rFonts w:ascii="Arial Narrow" w:hAnsi="Arial Narrow"/>
          <w:color w:val="000000" w:themeColor="text1"/>
          <w:sz w:val="20"/>
          <w:szCs w:val="20"/>
        </w:rPr>
        <w:t xml:space="preserve"> in determining the overall density of development. It </w:t>
      </w:r>
      <w:r w:rsidR="00E31BA1" w:rsidRPr="00D04288">
        <w:rPr>
          <w:rFonts w:ascii="Arial Narrow" w:hAnsi="Arial Narrow"/>
          <w:color w:val="000000" w:themeColor="text1"/>
          <w:sz w:val="20"/>
          <w:szCs w:val="20"/>
        </w:rPr>
        <w:t>remains</w:t>
      </w:r>
      <w:r w:rsidR="00B846D7" w:rsidRPr="00D04288">
        <w:rPr>
          <w:rFonts w:ascii="Arial Narrow" w:hAnsi="Arial Narrow"/>
          <w:color w:val="000000" w:themeColor="text1"/>
          <w:sz w:val="20"/>
          <w:szCs w:val="20"/>
        </w:rPr>
        <w:t xml:space="preserve"> to </w:t>
      </w:r>
      <w:r w:rsidR="00E31BA1" w:rsidRPr="00D04288">
        <w:rPr>
          <w:rFonts w:ascii="Arial Narrow" w:hAnsi="Arial Narrow"/>
          <w:color w:val="000000" w:themeColor="text1"/>
          <w:sz w:val="20"/>
          <w:szCs w:val="20"/>
        </w:rPr>
        <w:t xml:space="preserve">be </w:t>
      </w:r>
      <w:r w:rsidR="00B846D7" w:rsidRPr="00D04288">
        <w:rPr>
          <w:rFonts w:ascii="Arial Narrow" w:hAnsi="Arial Narrow"/>
          <w:color w:val="000000" w:themeColor="text1"/>
          <w:sz w:val="20"/>
          <w:szCs w:val="20"/>
        </w:rPr>
        <w:t>see</w:t>
      </w:r>
      <w:r w:rsidR="00E31BA1" w:rsidRPr="00D04288">
        <w:rPr>
          <w:rFonts w:ascii="Arial Narrow" w:hAnsi="Arial Narrow"/>
          <w:color w:val="000000" w:themeColor="text1"/>
          <w:sz w:val="20"/>
          <w:szCs w:val="20"/>
        </w:rPr>
        <w:t xml:space="preserve">n as to </w:t>
      </w:r>
      <w:r w:rsidR="00071CD5" w:rsidRPr="00D04288">
        <w:rPr>
          <w:rFonts w:ascii="Arial Narrow" w:hAnsi="Arial Narrow"/>
          <w:color w:val="000000" w:themeColor="text1"/>
          <w:sz w:val="20"/>
          <w:szCs w:val="20"/>
        </w:rPr>
        <w:t>how this</w:t>
      </w:r>
      <w:r w:rsidR="00E31BA1" w:rsidRPr="00D04288">
        <w:rPr>
          <w:rFonts w:ascii="Arial Narrow" w:hAnsi="Arial Narrow"/>
          <w:color w:val="000000" w:themeColor="text1"/>
          <w:sz w:val="20"/>
          <w:szCs w:val="20"/>
        </w:rPr>
        <w:t xml:space="preserve"> will be incorporated</w:t>
      </w:r>
      <w:r w:rsidR="00B846D7" w:rsidRPr="00D04288">
        <w:rPr>
          <w:rFonts w:ascii="Arial Narrow" w:hAnsi="Arial Narrow"/>
          <w:color w:val="000000" w:themeColor="text1"/>
          <w:sz w:val="20"/>
          <w:szCs w:val="20"/>
        </w:rPr>
        <w:t xml:space="preserve">, </w:t>
      </w:r>
      <w:r w:rsidR="00E31BA1" w:rsidRPr="00D04288">
        <w:rPr>
          <w:rFonts w:ascii="Arial Narrow" w:hAnsi="Arial Narrow"/>
          <w:color w:val="000000" w:themeColor="text1"/>
          <w:sz w:val="20"/>
          <w:szCs w:val="20"/>
        </w:rPr>
        <w:t xml:space="preserve">since there will be a requirement for engagement with the general by </w:t>
      </w:r>
      <w:r w:rsidR="00B846D7" w:rsidRPr="00D04288">
        <w:rPr>
          <w:rFonts w:ascii="Arial Narrow" w:hAnsi="Arial Narrow"/>
          <w:color w:val="000000" w:themeColor="text1"/>
          <w:sz w:val="20"/>
          <w:szCs w:val="20"/>
        </w:rPr>
        <w:t>public</w:t>
      </w:r>
      <w:r w:rsidR="00E31BA1" w:rsidRPr="00D04288">
        <w:rPr>
          <w:rFonts w:ascii="Arial Narrow" w:hAnsi="Arial Narrow"/>
          <w:color w:val="000000" w:themeColor="text1"/>
          <w:sz w:val="20"/>
          <w:szCs w:val="20"/>
        </w:rPr>
        <w:t xml:space="preserve"> consultation.</w:t>
      </w:r>
    </w:p>
    <w:p w14:paraId="3E26218A" w14:textId="7225FA7E" w:rsidR="00B846D7" w:rsidRPr="0019679C" w:rsidRDefault="004F670F" w:rsidP="004C75B6">
      <w:pPr>
        <w:spacing w:after="0" w:line="220" w:lineRule="exact"/>
        <w:ind w:left="-567"/>
        <w:rPr>
          <w:rFonts w:ascii="Arial Narrow" w:hAnsi="Arial Narrow"/>
          <w:color w:val="000000" w:themeColor="text1"/>
          <w:sz w:val="21"/>
          <w:szCs w:val="21"/>
        </w:rPr>
      </w:pPr>
      <w:r w:rsidRPr="00D04288">
        <w:rPr>
          <w:rFonts w:ascii="Arial Narrow" w:hAnsi="Arial Narrow"/>
          <w:b/>
          <w:bCs/>
          <w:color w:val="FF0000"/>
          <w:sz w:val="20"/>
          <w:szCs w:val="20"/>
        </w:rPr>
        <w:t xml:space="preserve">(Page 38) </w:t>
      </w:r>
      <w:r w:rsidR="00B846D7" w:rsidRPr="00D04288">
        <w:rPr>
          <w:rFonts w:ascii="Arial Narrow" w:hAnsi="Arial Narrow"/>
          <w:b/>
          <w:bCs/>
          <w:color w:val="000000" w:themeColor="text1"/>
          <w:sz w:val="20"/>
          <w:szCs w:val="20"/>
        </w:rPr>
        <w:t>Paragraph 126 (now para 128)</w:t>
      </w:r>
      <w:r w:rsidR="00B846D7" w:rsidRPr="00D04288">
        <w:rPr>
          <w:rFonts w:ascii="Arial Narrow" w:hAnsi="Arial Narrow"/>
          <w:color w:val="000000" w:themeColor="text1"/>
          <w:sz w:val="20"/>
          <w:szCs w:val="20"/>
        </w:rPr>
        <w:t xml:space="preserve"> sets </w:t>
      </w:r>
      <w:r w:rsidR="00A90498" w:rsidRPr="00D04288">
        <w:rPr>
          <w:rFonts w:ascii="Arial Narrow" w:hAnsi="Arial Narrow"/>
          <w:color w:val="000000" w:themeColor="text1"/>
          <w:sz w:val="20"/>
          <w:szCs w:val="20"/>
        </w:rPr>
        <w:t xml:space="preserve">out </w:t>
      </w:r>
      <w:r w:rsidR="00B846D7" w:rsidRPr="00D04288">
        <w:rPr>
          <w:rFonts w:ascii="Arial Narrow" w:hAnsi="Arial Narrow"/>
          <w:color w:val="000000" w:themeColor="text1"/>
          <w:sz w:val="20"/>
          <w:szCs w:val="20"/>
        </w:rPr>
        <w:t xml:space="preserve">clear instructions on </w:t>
      </w:r>
      <w:r w:rsidR="00A90498" w:rsidRPr="00D04288">
        <w:rPr>
          <w:rFonts w:ascii="Arial Narrow" w:hAnsi="Arial Narrow"/>
          <w:color w:val="000000" w:themeColor="text1"/>
          <w:sz w:val="20"/>
          <w:szCs w:val="20"/>
        </w:rPr>
        <w:t xml:space="preserve">the </w:t>
      </w:r>
      <w:r w:rsidR="00B846D7" w:rsidRPr="00D04288">
        <w:rPr>
          <w:rFonts w:ascii="Arial Narrow" w:hAnsi="Arial Narrow"/>
          <w:color w:val="000000" w:themeColor="text1"/>
          <w:sz w:val="20"/>
          <w:szCs w:val="20"/>
        </w:rPr>
        <w:t xml:space="preserve">design approach to development and </w:t>
      </w:r>
      <w:r w:rsidR="00276B8D" w:rsidRPr="00D04288">
        <w:rPr>
          <w:rFonts w:ascii="Arial Narrow" w:hAnsi="Arial Narrow"/>
          <w:color w:val="000000" w:themeColor="text1"/>
          <w:sz w:val="20"/>
          <w:szCs w:val="20"/>
        </w:rPr>
        <w:t xml:space="preserve">asserts </w:t>
      </w:r>
      <w:r w:rsidR="00B846D7" w:rsidRPr="00D04288">
        <w:rPr>
          <w:rFonts w:ascii="Arial Narrow" w:hAnsi="Arial Narrow"/>
          <w:color w:val="000000" w:themeColor="text1"/>
          <w:sz w:val="20"/>
          <w:szCs w:val="20"/>
        </w:rPr>
        <w:t>that</w:t>
      </w:r>
      <w:r w:rsidR="00B846D7" w:rsidRPr="00B846D7">
        <w:rPr>
          <w:rFonts w:ascii="Arial Narrow" w:hAnsi="Arial Narrow"/>
          <w:color w:val="000000" w:themeColor="text1"/>
        </w:rPr>
        <w:t xml:space="preserve"> </w:t>
      </w:r>
      <w:r w:rsidR="00B846D7" w:rsidRPr="0019679C">
        <w:rPr>
          <w:rFonts w:ascii="Times New Roman" w:hAnsi="Times New Roman" w:cs="Times New Roman"/>
          <w:i/>
          <w:iCs/>
          <w:color w:val="000000" w:themeColor="text1"/>
          <w:spacing w:val="-10"/>
          <w:kern w:val="16"/>
          <w:sz w:val="21"/>
          <w:szCs w:val="21"/>
        </w:rPr>
        <w:t>“all local planning authorities should prepare design guides or codes consistent with the principles set out in the National Design Guide and National Model Design Code, and which reflect local character and design preferences, design guides and codes. These provide a local framework for creating beautiful and distinctive places.”</w:t>
      </w:r>
      <w:r w:rsidR="00B846D7" w:rsidRPr="0019679C">
        <w:rPr>
          <w:rFonts w:ascii="Times New Roman" w:hAnsi="Times New Roman" w:cs="Times New Roman"/>
          <w:i/>
          <w:iCs/>
          <w:color w:val="000000" w:themeColor="text1"/>
          <w:sz w:val="21"/>
          <w:szCs w:val="21"/>
        </w:rPr>
        <w:t xml:space="preserve"> </w:t>
      </w:r>
    </w:p>
    <w:p w14:paraId="57E16DE5" w14:textId="77777777" w:rsidR="00B846D7" w:rsidRPr="00D04288" w:rsidRDefault="00B846D7" w:rsidP="00B846D7">
      <w:pPr>
        <w:spacing w:after="0" w:line="240" w:lineRule="auto"/>
        <w:ind w:left="-567"/>
        <w:rPr>
          <w:rFonts w:ascii="Arial Narrow" w:hAnsi="Arial Narrow"/>
          <w:b/>
          <w:bCs/>
          <w:color w:val="000000" w:themeColor="text1"/>
          <w:sz w:val="20"/>
          <w:szCs w:val="20"/>
        </w:rPr>
      </w:pPr>
      <w:r w:rsidRPr="00D04288">
        <w:rPr>
          <w:rFonts w:ascii="Arial Narrow" w:hAnsi="Arial Narrow"/>
          <w:b/>
          <w:bCs/>
          <w:color w:val="000000" w:themeColor="text1"/>
          <w:sz w:val="20"/>
          <w:szCs w:val="20"/>
        </w:rPr>
        <w:t>Design guides and codes for areas, neighbourhoods or sites</w:t>
      </w:r>
    </w:p>
    <w:p w14:paraId="2ACB47B9" w14:textId="517DE494" w:rsidR="00B846D7" w:rsidRPr="0019679C" w:rsidRDefault="004F670F" w:rsidP="004C75B6">
      <w:pPr>
        <w:spacing w:after="0" w:line="220" w:lineRule="exact"/>
        <w:ind w:left="-567"/>
        <w:rPr>
          <w:rFonts w:ascii="Times New Roman" w:hAnsi="Times New Roman" w:cs="Times New Roman"/>
          <w:i/>
          <w:iCs/>
          <w:color w:val="000000" w:themeColor="text1"/>
          <w:sz w:val="21"/>
          <w:szCs w:val="21"/>
        </w:rPr>
      </w:pPr>
      <w:r w:rsidRPr="00D04288">
        <w:rPr>
          <w:rFonts w:ascii="Arial Narrow" w:hAnsi="Arial Narrow" w:cs="Times New Roman"/>
          <w:b/>
          <w:bCs/>
          <w:color w:val="FF0000"/>
          <w:sz w:val="20"/>
          <w:szCs w:val="20"/>
        </w:rPr>
        <w:t>(Page 38):</w:t>
      </w:r>
      <w:r w:rsidRPr="00D04288">
        <w:rPr>
          <w:rFonts w:ascii="Times New Roman" w:hAnsi="Times New Roman" w:cs="Times New Roman"/>
          <w:b/>
          <w:bCs/>
          <w:i/>
          <w:iCs/>
          <w:color w:val="FF0000"/>
          <w:sz w:val="20"/>
          <w:szCs w:val="20"/>
        </w:rPr>
        <w:t xml:space="preserve"> </w:t>
      </w:r>
      <w:r w:rsidR="00B846D7" w:rsidRPr="00D04288">
        <w:rPr>
          <w:rFonts w:ascii="Arial Narrow" w:hAnsi="Arial Narrow"/>
          <w:color w:val="000000" w:themeColor="text1"/>
          <w:sz w:val="20"/>
          <w:szCs w:val="20"/>
        </w:rPr>
        <w:t xml:space="preserve">An explanation of design codes is provided in </w:t>
      </w:r>
      <w:r w:rsidR="00B846D7" w:rsidRPr="00D04288">
        <w:rPr>
          <w:rFonts w:ascii="Arial Narrow" w:hAnsi="Arial Narrow"/>
          <w:b/>
          <w:bCs/>
          <w:color w:val="000000" w:themeColor="text1"/>
          <w:sz w:val="20"/>
          <w:szCs w:val="20"/>
        </w:rPr>
        <w:t xml:space="preserve">new paragraph </w:t>
      </w:r>
      <w:r w:rsidR="00B846D7" w:rsidRPr="00D04288">
        <w:rPr>
          <w:rFonts w:ascii="Arial Narrow" w:hAnsi="Arial Narrow" w:cs="Times New Roman"/>
          <w:b/>
          <w:bCs/>
          <w:color w:val="000000" w:themeColor="text1"/>
          <w:sz w:val="20"/>
          <w:szCs w:val="20"/>
        </w:rPr>
        <w:t>129</w:t>
      </w:r>
      <w:r w:rsidR="00A90498" w:rsidRPr="00D04288">
        <w:rPr>
          <w:rFonts w:ascii="Times New Roman" w:hAnsi="Times New Roman" w:cs="Times New Roman"/>
          <w:color w:val="000000" w:themeColor="text1"/>
          <w:sz w:val="20"/>
          <w:szCs w:val="20"/>
        </w:rPr>
        <w:t xml:space="preserve"> </w:t>
      </w:r>
      <w:r w:rsidR="00B846D7" w:rsidRPr="0019679C">
        <w:rPr>
          <w:rFonts w:ascii="Times New Roman" w:hAnsi="Times New Roman" w:cs="Times New Roman"/>
          <w:i/>
          <w:iCs/>
          <w:color w:val="000000" w:themeColor="text1"/>
          <w:spacing w:val="-10"/>
          <w:sz w:val="21"/>
          <w:szCs w:val="21"/>
        </w:rPr>
        <w:t xml:space="preserve">“Design guides and codes can be prepared at an area-wide, neighbourhood or </w:t>
      </w:r>
      <w:r w:rsidR="00AC77E6" w:rsidRPr="0019679C">
        <w:rPr>
          <w:rFonts w:ascii="Times New Roman" w:hAnsi="Times New Roman" w:cs="Times New Roman"/>
          <w:i/>
          <w:iCs/>
          <w:color w:val="000000" w:themeColor="text1"/>
          <w:spacing w:val="-10"/>
          <w:sz w:val="21"/>
          <w:szCs w:val="21"/>
        </w:rPr>
        <w:t>site-specific</w:t>
      </w:r>
      <w:r w:rsidR="00B846D7" w:rsidRPr="0019679C">
        <w:rPr>
          <w:rFonts w:ascii="Times New Roman" w:hAnsi="Times New Roman" w:cs="Times New Roman"/>
          <w:i/>
          <w:iCs/>
          <w:color w:val="000000" w:themeColor="text1"/>
          <w:spacing w:val="-10"/>
          <w:sz w:val="21"/>
          <w:szCs w:val="21"/>
        </w:rPr>
        <w:t xml:space="preserve"> scale, and to carry weight in decision-making should be produced either as part of a plan or as supplementary planning documents. Landowners and developers may contribute to these exercises, but may also choose to prepare design codes in support of a planning application for sites they wish to develop. Whoever prepares them, all guides and codes should be based on effective community engagement and reflect local aspirations for the development of their area, taking into account the guidance contained in the National Design Guide and the National Model Design Code. These national documents should be used to guide decisions on applications in the absence of locally produced design guides or design codes.”</w:t>
      </w:r>
    </w:p>
    <w:p w14:paraId="531E2540" w14:textId="36833C56" w:rsidR="00B846D7" w:rsidRPr="00D04288" w:rsidRDefault="004F670F" w:rsidP="00071CD5">
      <w:pPr>
        <w:spacing w:after="0" w:line="240" w:lineRule="auto"/>
        <w:ind w:left="-567"/>
        <w:rPr>
          <w:rFonts w:ascii="Arial Narrow" w:hAnsi="Arial Narrow"/>
          <w:color w:val="000000" w:themeColor="text1"/>
          <w:sz w:val="20"/>
          <w:szCs w:val="20"/>
        </w:rPr>
      </w:pPr>
      <w:r w:rsidRPr="00D04288">
        <w:rPr>
          <w:rFonts w:ascii="Arial Narrow" w:hAnsi="Arial Narrow"/>
          <w:b/>
          <w:bCs/>
          <w:color w:val="FF0000"/>
          <w:sz w:val="20"/>
          <w:szCs w:val="20"/>
        </w:rPr>
        <w:t>(Page 38</w:t>
      </w:r>
      <w:r w:rsidRPr="00D04288">
        <w:rPr>
          <w:rFonts w:ascii="Arial Narrow" w:hAnsi="Arial Narrow"/>
          <w:color w:val="000000" w:themeColor="text1"/>
          <w:sz w:val="20"/>
          <w:szCs w:val="20"/>
        </w:rPr>
        <w:t xml:space="preserve">) </w:t>
      </w:r>
      <w:r w:rsidR="00B846D7" w:rsidRPr="00D04288">
        <w:rPr>
          <w:rFonts w:ascii="Arial Narrow" w:hAnsi="Arial Narrow"/>
          <w:b/>
          <w:bCs/>
          <w:color w:val="000000" w:themeColor="text1"/>
          <w:sz w:val="20"/>
          <w:szCs w:val="20"/>
        </w:rPr>
        <w:t>Additional text in Chapter 12</w:t>
      </w:r>
      <w:r w:rsidR="00A90498" w:rsidRPr="00D04288">
        <w:rPr>
          <w:rFonts w:ascii="Arial Narrow" w:hAnsi="Arial Narrow"/>
          <w:color w:val="000000" w:themeColor="text1"/>
          <w:sz w:val="20"/>
          <w:szCs w:val="20"/>
        </w:rPr>
        <w:t xml:space="preserve"> </w:t>
      </w:r>
      <w:r w:rsidR="00E31BA1" w:rsidRPr="00D04288">
        <w:rPr>
          <w:rFonts w:ascii="Arial Narrow" w:hAnsi="Arial Narrow"/>
          <w:color w:val="000000" w:themeColor="text1"/>
          <w:sz w:val="20"/>
          <w:szCs w:val="20"/>
        </w:rPr>
        <w:t xml:space="preserve">states </w:t>
      </w:r>
      <w:r w:rsidR="00B846D7" w:rsidRPr="00D04288">
        <w:rPr>
          <w:rFonts w:ascii="Arial Narrow" w:hAnsi="Arial Narrow"/>
          <w:color w:val="000000" w:themeColor="text1"/>
          <w:sz w:val="20"/>
          <w:szCs w:val="20"/>
        </w:rPr>
        <w:t xml:space="preserve">that the new design guides will carry material weight in decision making. </w:t>
      </w:r>
      <w:r w:rsidR="00E31BA1" w:rsidRPr="00D04288">
        <w:rPr>
          <w:rFonts w:ascii="Arial Narrow" w:hAnsi="Arial Narrow"/>
          <w:color w:val="000000" w:themeColor="text1"/>
          <w:sz w:val="20"/>
          <w:szCs w:val="20"/>
        </w:rPr>
        <w:t>At present, m</w:t>
      </w:r>
      <w:r w:rsidR="00B846D7" w:rsidRPr="00D04288">
        <w:rPr>
          <w:rFonts w:ascii="Arial Narrow" w:hAnsi="Arial Narrow"/>
          <w:color w:val="000000" w:themeColor="text1"/>
          <w:sz w:val="20"/>
          <w:szCs w:val="20"/>
        </w:rPr>
        <w:t xml:space="preserve">any Local Planning Authorities </w:t>
      </w:r>
      <w:r w:rsidR="00E31BA1" w:rsidRPr="00D04288">
        <w:rPr>
          <w:rFonts w:ascii="Arial Narrow" w:hAnsi="Arial Narrow"/>
          <w:color w:val="000000" w:themeColor="text1"/>
          <w:sz w:val="20"/>
          <w:szCs w:val="20"/>
        </w:rPr>
        <w:t>do not</w:t>
      </w:r>
      <w:r w:rsidR="00B846D7" w:rsidRPr="00D04288">
        <w:rPr>
          <w:rFonts w:ascii="Arial Narrow" w:hAnsi="Arial Narrow"/>
          <w:color w:val="000000" w:themeColor="text1"/>
          <w:sz w:val="20"/>
          <w:szCs w:val="20"/>
        </w:rPr>
        <w:t xml:space="preserve"> have the resource</w:t>
      </w:r>
      <w:r w:rsidR="00E31BA1" w:rsidRPr="00D04288">
        <w:rPr>
          <w:rFonts w:ascii="Arial Narrow" w:hAnsi="Arial Narrow"/>
          <w:color w:val="000000" w:themeColor="text1"/>
          <w:sz w:val="20"/>
          <w:szCs w:val="20"/>
        </w:rPr>
        <w:t xml:space="preserve">, which requires </w:t>
      </w:r>
      <w:r w:rsidR="00B846D7" w:rsidRPr="00D04288">
        <w:rPr>
          <w:rFonts w:ascii="Arial Narrow" w:hAnsi="Arial Narrow"/>
          <w:color w:val="000000" w:themeColor="text1"/>
          <w:sz w:val="20"/>
          <w:szCs w:val="20"/>
        </w:rPr>
        <w:t xml:space="preserve">time, </w:t>
      </w:r>
      <w:r w:rsidR="00E31BA1" w:rsidRPr="00D04288">
        <w:rPr>
          <w:rFonts w:ascii="Arial Narrow" w:hAnsi="Arial Narrow"/>
          <w:color w:val="000000" w:themeColor="text1"/>
          <w:sz w:val="20"/>
          <w:szCs w:val="20"/>
        </w:rPr>
        <w:t xml:space="preserve">the necessary funding and the </w:t>
      </w:r>
      <w:r w:rsidR="00B846D7" w:rsidRPr="00D04288">
        <w:rPr>
          <w:rFonts w:ascii="Arial Narrow" w:hAnsi="Arial Narrow"/>
          <w:color w:val="000000" w:themeColor="text1"/>
          <w:sz w:val="20"/>
          <w:szCs w:val="20"/>
        </w:rPr>
        <w:t>expertise</w:t>
      </w:r>
      <w:r w:rsidR="00E31BA1" w:rsidRPr="00D04288">
        <w:rPr>
          <w:rFonts w:ascii="Arial Narrow" w:hAnsi="Arial Narrow"/>
          <w:color w:val="000000" w:themeColor="text1"/>
          <w:sz w:val="20"/>
          <w:szCs w:val="20"/>
        </w:rPr>
        <w:t>,</w:t>
      </w:r>
      <w:r w:rsidR="00B846D7" w:rsidRPr="00D04288">
        <w:rPr>
          <w:rFonts w:ascii="Arial Narrow" w:hAnsi="Arial Narrow"/>
          <w:color w:val="000000" w:themeColor="text1"/>
          <w:sz w:val="20"/>
          <w:szCs w:val="20"/>
        </w:rPr>
        <w:t xml:space="preserve"> to produce these design guides/codes. The</w:t>
      </w:r>
      <w:r w:rsidR="00E31BA1" w:rsidRPr="00D04288">
        <w:rPr>
          <w:rFonts w:ascii="Arial Narrow" w:hAnsi="Arial Narrow"/>
          <w:color w:val="000000" w:themeColor="text1"/>
          <w:sz w:val="20"/>
          <w:szCs w:val="20"/>
        </w:rPr>
        <w:t>re is an</w:t>
      </w:r>
      <w:r w:rsidR="00715B5A" w:rsidRPr="00D04288">
        <w:rPr>
          <w:rFonts w:ascii="Arial Narrow" w:hAnsi="Arial Narrow"/>
          <w:color w:val="000000" w:themeColor="text1"/>
          <w:sz w:val="20"/>
          <w:szCs w:val="20"/>
        </w:rPr>
        <w:t xml:space="preserve"> </w:t>
      </w:r>
      <w:r w:rsidR="00B846D7" w:rsidRPr="00D04288">
        <w:rPr>
          <w:rFonts w:ascii="Arial Narrow" w:hAnsi="Arial Narrow"/>
          <w:color w:val="000000" w:themeColor="text1"/>
          <w:sz w:val="20"/>
          <w:szCs w:val="20"/>
        </w:rPr>
        <w:t xml:space="preserve">option for landowners and applicants to prepare design codes/guides </w:t>
      </w:r>
      <w:r w:rsidR="00E31BA1" w:rsidRPr="00D04288">
        <w:rPr>
          <w:rFonts w:ascii="Arial Narrow" w:hAnsi="Arial Narrow"/>
          <w:color w:val="000000" w:themeColor="text1"/>
          <w:sz w:val="20"/>
          <w:szCs w:val="20"/>
        </w:rPr>
        <w:t xml:space="preserve">and this will probably be accepted </w:t>
      </w:r>
      <w:r w:rsidR="00B846D7" w:rsidRPr="00D04288">
        <w:rPr>
          <w:rFonts w:ascii="Arial Narrow" w:hAnsi="Arial Narrow"/>
          <w:color w:val="000000" w:themeColor="text1"/>
          <w:sz w:val="20"/>
          <w:szCs w:val="20"/>
        </w:rPr>
        <w:t xml:space="preserve">and </w:t>
      </w:r>
      <w:r w:rsidR="00293107" w:rsidRPr="00D04288">
        <w:rPr>
          <w:rFonts w:ascii="Arial Narrow" w:hAnsi="Arial Narrow"/>
          <w:color w:val="000000" w:themeColor="text1"/>
          <w:sz w:val="20"/>
          <w:szCs w:val="20"/>
        </w:rPr>
        <w:t>potential applicants will be involved in</w:t>
      </w:r>
      <w:r w:rsidR="00B846D7" w:rsidRPr="00D04288">
        <w:rPr>
          <w:rFonts w:ascii="Arial Narrow" w:hAnsi="Arial Narrow"/>
          <w:color w:val="000000" w:themeColor="text1"/>
          <w:sz w:val="20"/>
          <w:szCs w:val="20"/>
        </w:rPr>
        <w:t xml:space="preserve"> the </w:t>
      </w:r>
      <w:r w:rsidR="00293107" w:rsidRPr="00D04288">
        <w:rPr>
          <w:rFonts w:ascii="Arial Narrow" w:hAnsi="Arial Narrow"/>
          <w:color w:val="000000" w:themeColor="text1"/>
          <w:sz w:val="20"/>
          <w:szCs w:val="20"/>
        </w:rPr>
        <w:t>this</w:t>
      </w:r>
      <w:r w:rsidR="00B846D7" w:rsidRPr="00D04288">
        <w:rPr>
          <w:rFonts w:ascii="Arial Narrow" w:hAnsi="Arial Narrow"/>
          <w:color w:val="000000" w:themeColor="text1"/>
          <w:sz w:val="20"/>
          <w:szCs w:val="20"/>
        </w:rPr>
        <w:t xml:space="preserve">. This doesn’t seem too dissimilar to the production of developer led AAPs </w:t>
      </w:r>
      <w:r w:rsidR="00293107" w:rsidRPr="00D04288">
        <w:rPr>
          <w:rFonts w:ascii="Arial Narrow" w:hAnsi="Arial Narrow"/>
          <w:color w:val="000000" w:themeColor="text1"/>
          <w:sz w:val="20"/>
          <w:szCs w:val="20"/>
        </w:rPr>
        <w:t>(</w:t>
      </w:r>
      <w:r w:rsidR="00293107" w:rsidRPr="00D04288">
        <w:rPr>
          <w:rFonts w:ascii="Arial Narrow" w:hAnsi="Arial Narrow" w:cs="Arial"/>
          <w:color w:val="4D5156"/>
          <w:sz w:val="20"/>
          <w:szCs w:val="20"/>
          <w:shd w:val="clear" w:color="auto" w:fill="FFFFFF"/>
        </w:rPr>
        <w:t>Area Action Plan</w:t>
      </w:r>
      <w:r w:rsidR="00293107" w:rsidRPr="00D04288">
        <w:rPr>
          <w:rFonts w:ascii="Arial Narrow" w:hAnsi="Arial Narrow"/>
          <w:color w:val="000000" w:themeColor="text1"/>
          <w:sz w:val="20"/>
          <w:szCs w:val="20"/>
        </w:rPr>
        <w:t xml:space="preserve">s) </w:t>
      </w:r>
      <w:r w:rsidR="00B846D7" w:rsidRPr="00D04288">
        <w:rPr>
          <w:rFonts w:ascii="Arial Narrow" w:hAnsi="Arial Narrow"/>
          <w:color w:val="000000" w:themeColor="text1"/>
          <w:sz w:val="20"/>
          <w:szCs w:val="20"/>
        </w:rPr>
        <w:t xml:space="preserve">and Design Briefs for </w:t>
      </w:r>
      <w:r w:rsidR="00293107" w:rsidRPr="00D04288">
        <w:rPr>
          <w:rFonts w:ascii="Arial Narrow" w:hAnsi="Arial Narrow"/>
          <w:color w:val="000000" w:themeColor="text1"/>
          <w:sz w:val="20"/>
          <w:szCs w:val="20"/>
        </w:rPr>
        <w:t xml:space="preserve">existing </w:t>
      </w:r>
      <w:r w:rsidR="00B846D7" w:rsidRPr="00D04288">
        <w:rPr>
          <w:rFonts w:ascii="Arial Narrow" w:hAnsi="Arial Narrow"/>
          <w:color w:val="000000" w:themeColor="text1"/>
          <w:sz w:val="20"/>
          <w:szCs w:val="20"/>
        </w:rPr>
        <w:t xml:space="preserve">sites. </w:t>
      </w:r>
      <w:r w:rsidR="00293107" w:rsidRPr="00D04288">
        <w:rPr>
          <w:rFonts w:ascii="Arial Narrow" w:hAnsi="Arial Narrow"/>
          <w:color w:val="000000" w:themeColor="text1"/>
          <w:sz w:val="20"/>
          <w:szCs w:val="20"/>
        </w:rPr>
        <w:t xml:space="preserve">   It is probable that develop</w:t>
      </w:r>
      <w:r w:rsidR="00224A56">
        <w:rPr>
          <w:rFonts w:ascii="Arial Narrow" w:hAnsi="Arial Narrow"/>
          <w:color w:val="000000" w:themeColor="text1"/>
          <w:sz w:val="20"/>
          <w:szCs w:val="20"/>
        </w:rPr>
        <w:t>er</w:t>
      </w:r>
      <w:r w:rsidR="00293107" w:rsidRPr="00D04288">
        <w:rPr>
          <w:rFonts w:ascii="Arial Narrow" w:hAnsi="Arial Narrow"/>
          <w:color w:val="000000" w:themeColor="text1"/>
          <w:sz w:val="20"/>
          <w:szCs w:val="20"/>
        </w:rPr>
        <w:t>-l</w:t>
      </w:r>
      <w:r w:rsidR="00B846D7" w:rsidRPr="00D04288">
        <w:rPr>
          <w:rFonts w:ascii="Arial Narrow" w:hAnsi="Arial Narrow"/>
          <w:color w:val="000000" w:themeColor="text1"/>
          <w:sz w:val="20"/>
          <w:szCs w:val="20"/>
        </w:rPr>
        <w:t xml:space="preserve">ed design codes are likely to be </w:t>
      </w:r>
      <w:r w:rsidR="00293107" w:rsidRPr="00D04288">
        <w:rPr>
          <w:rFonts w:ascii="Arial Narrow" w:hAnsi="Arial Narrow"/>
          <w:color w:val="000000" w:themeColor="text1"/>
          <w:sz w:val="20"/>
          <w:szCs w:val="20"/>
        </w:rPr>
        <w:t xml:space="preserve">the norm where, Local Authorities are </w:t>
      </w:r>
      <w:r w:rsidR="00ED4276" w:rsidRPr="00D04288">
        <w:rPr>
          <w:rFonts w:ascii="Arial Narrow" w:hAnsi="Arial Narrow"/>
          <w:color w:val="000000" w:themeColor="text1"/>
          <w:sz w:val="20"/>
          <w:szCs w:val="20"/>
        </w:rPr>
        <w:t xml:space="preserve">presently </w:t>
      </w:r>
      <w:r w:rsidR="00293107" w:rsidRPr="00D04288">
        <w:rPr>
          <w:rFonts w:ascii="Arial Narrow" w:hAnsi="Arial Narrow"/>
          <w:color w:val="000000" w:themeColor="text1"/>
          <w:sz w:val="20"/>
          <w:szCs w:val="20"/>
        </w:rPr>
        <w:t>financially constrained, the</w:t>
      </w:r>
      <w:r w:rsidR="00B846D7" w:rsidRPr="00D04288">
        <w:rPr>
          <w:rFonts w:ascii="Arial Narrow" w:hAnsi="Arial Narrow"/>
          <w:color w:val="000000" w:themeColor="text1"/>
          <w:sz w:val="20"/>
          <w:szCs w:val="20"/>
        </w:rPr>
        <w:t xml:space="preserve"> </w:t>
      </w:r>
      <w:r w:rsidR="00ED4276" w:rsidRPr="00D04288">
        <w:rPr>
          <w:rFonts w:ascii="Arial Narrow" w:hAnsi="Arial Narrow"/>
          <w:color w:val="000000" w:themeColor="text1"/>
          <w:sz w:val="20"/>
          <w:szCs w:val="20"/>
        </w:rPr>
        <w:t xml:space="preserve">prerequisite </w:t>
      </w:r>
      <w:r w:rsidR="00B846D7" w:rsidRPr="00D04288">
        <w:rPr>
          <w:rFonts w:ascii="Arial Narrow" w:hAnsi="Arial Narrow"/>
          <w:color w:val="000000" w:themeColor="text1"/>
          <w:sz w:val="20"/>
          <w:szCs w:val="20"/>
        </w:rPr>
        <w:t xml:space="preserve">for third party consultation </w:t>
      </w:r>
      <w:r w:rsidR="00ED4276" w:rsidRPr="00D04288">
        <w:rPr>
          <w:rFonts w:ascii="Arial Narrow" w:hAnsi="Arial Narrow"/>
          <w:color w:val="000000" w:themeColor="text1"/>
          <w:sz w:val="20"/>
          <w:szCs w:val="20"/>
        </w:rPr>
        <w:t xml:space="preserve">is </w:t>
      </w:r>
      <w:r w:rsidR="00071CD5" w:rsidRPr="00D04288">
        <w:rPr>
          <w:rFonts w:ascii="Arial Narrow" w:hAnsi="Arial Narrow"/>
          <w:color w:val="000000" w:themeColor="text1"/>
          <w:sz w:val="20"/>
          <w:szCs w:val="20"/>
        </w:rPr>
        <w:t>a central element to the planning process and the decisions made by Local Planning Authorities in granting applications will</w:t>
      </w:r>
      <w:r w:rsidR="00B846D7" w:rsidRPr="00D04288">
        <w:rPr>
          <w:rFonts w:ascii="Arial Narrow" w:hAnsi="Arial Narrow"/>
          <w:color w:val="000000" w:themeColor="text1"/>
          <w:sz w:val="20"/>
          <w:szCs w:val="20"/>
        </w:rPr>
        <w:t xml:space="preserve"> </w:t>
      </w:r>
      <w:r w:rsidR="00071CD5" w:rsidRPr="00D04288">
        <w:rPr>
          <w:rFonts w:ascii="Arial Narrow" w:hAnsi="Arial Narrow"/>
          <w:color w:val="000000" w:themeColor="text1"/>
          <w:sz w:val="20"/>
          <w:szCs w:val="20"/>
        </w:rPr>
        <w:t xml:space="preserve">be as a result of the weight and number of responses submitted by the general public. </w:t>
      </w:r>
    </w:p>
    <w:p w14:paraId="1F69C655" w14:textId="77777777" w:rsidR="00AC77D5" w:rsidRPr="00D04288" w:rsidRDefault="00AC77D5" w:rsidP="00AC77D5">
      <w:pPr>
        <w:spacing w:after="0" w:line="240" w:lineRule="auto"/>
        <w:ind w:left="-567"/>
        <w:rPr>
          <w:rFonts w:ascii="Arial Narrow" w:hAnsi="Arial Narrow"/>
          <w:b/>
          <w:bCs/>
          <w:color w:val="000000" w:themeColor="text1"/>
          <w:sz w:val="20"/>
          <w:szCs w:val="20"/>
        </w:rPr>
      </w:pPr>
      <w:r w:rsidRPr="00D04288">
        <w:rPr>
          <w:rFonts w:ascii="Arial Narrow" w:hAnsi="Arial Narrow"/>
          <w:b/>
          <w:bCs/>
          <w:color w:val="000000" w:themeColor="text1"/>
          <w:sz w:val="20"/>
          <w:szCs w:val="20"/>
        </w:rPr>
        <w:t>Greater community engagement and higher design standards</w:t>
      </w:r>
    </w:p>
    <w:p w14:paraId="5020EA43" w14:textId="77777777" w:rsidR="00A90498" w:rsidRPr="00D04288" w:rsidRDefault="00AC77D5" w:rsidP="00AC77D5">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The changes to Chapter 12 reflect the Government’s manifesto commitment to give communities greater say in the design standards set for their area.</w:t>
      </w:r>
      <w:r w:rsidR="00071CD5" w:rsidRPr="00D04288">
        <w:rPr>
          <w:rFonts w:ascii="Arial Narrow" w:hAnsi="Arial Narrow"/>
          <w:color w:val="000000" w:themeColor="text1"/>
          <w:sz w:val="20"/>
          <w:szCs w:val="20"/>
        </w:rPr>
        <w:t xml:space="preserve">  </w:t>
      </w:r>
    </w:p>
    <w:p w14:paraId="3A0C62DD" w14:textId="7262B75A" w:rsidR="00AC77D5" w:rsidRPr="0019679C" w:rsidRDefault="00071CD5" w:rsidP="00AC77D5">
      <w:pPr>
        <w:spacing w:after="0" w:line="240" w:lineRule="auto"/>
        <w:ind w:left="-567"/>
        <w:rPr>
          <w:rFonts w:ascii="Times New Roman" w:hAnsi="Times New Roman" w:cs="Times New Roman"/>
          <w:b/>
          <w:bCs/>
          <w:i/>
          <w:iCs/>
          <w:color w:val="000000" w:themeColor="text1"/>
          <w:sz w:val="21"/>
          <w:szCs w:val="21"/>
        </w:rPr>
      </w:pPr>
      <w:r w:rsidRPr="0019679C">
        <w:rPr>
          <w:rFonts w:ascii="Times New Roman" w:hAnsi="Times New Roman" w:cs="Times New Roman"/>
          <w:b/>
          <w:bCs/>
          <w:i/>
          <w:iCs/>
          <w:color w:val="000000" w:themeColor="text1"/>
          <w:sz w:val="21"/>
          <w:szCs w:val="21"/>
        </w:rPr>
        <w:t xml:space="preserve">This </w:t>
      </w:r>
      <w:r w:rsidR="00876FCE" w:rsidRPr="0019679C">
        <w:rPr>
          <w:rFonts w:ascii="Times New Roman" w:hAnsi="Times New Roman" w:cs="Times New Roman"/>
          <w:b/>
          <w:bCs/>
          <w:i/>
          <w:iCs/>
          <w:color w:val="000000" w:themeColor="text1"/>
          <w:sz w:val="21"/>
          <w:szCs w:val="21"/>
        </w:rPr>
        <w:t>has been N.O.R.A.’s contention since the adoption of the original NPPF in 27 March 2012.</w:t>
      </w:r>
    </w:p>
    <w:p w14:paraId="4773AC51" w14:textId="117283A8" w:rsidR="00AC77D5" w:rsidRPr="00D04288" w:rsidRDefault="00AC77D5" w:rsidP="00876FCE">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 xml:space="preserve">The </w:t>
      </w:r>
      <w:r w:rsidR="00876FCE" w:rsidRPr="00D04288">
        <w:rPr>
          <w:rFonts w:ascii="Arial Narrow" w:hAnsi="Arial Narrow"/>
          <w:color w:val="000000" w:themeColor="text1"/>
          <w:sz w:val="20"/>
          <w:szCs w:val="20"/>
        </w:rPr>
        <w:t>intention</w:t>
      </w:r>
      <w:r w:rsidRPr="00D04288">
        <w:rPr>
          <w:rFonts w:ascii="Arial Narrow" w:hAnsi="Arial Narrow"/>
          <w:color w:val="000000" w:themeColor="text1"/>
          <w:sz w:val="20"/>
          <w:szCs w:val="20"/>
        </w:rPr>
        <w:t xml:space="preserve"> is to remove barriers to faster housing growth by </w:t>
      </w:r>
      <w:r w:rsidR="00876FCE" w:rsidRPr="00D04288">
        <w:rPr>
          <w:rFonts w:ascii="Arial Narrow" w:hAnsi="Arial Narrow"/>
          <w:color w:val="000000" w:themeColor="text1"/>
          <w:sz w:val="20"/>
          <w:szCs w:val="20"/>
        </w:rPr>
        <w:t>involving</w:t>
      </w:r>
      <w:r w:rsidRPr="00D04288">
        <w:rPr>
          <w:rFonts w:ascii="Arial Narrow" w:hAnsi="Arial Narrow"/>
          <w:color w:val="000000" w:themeColor="text1"/>
          <w:sz w:val="20"/>
          <w:szCs w:val="20"/>
        </w:rPr>
        <w:t xml:space="preserve"> communities </w:t>
      </w:r>
      <w:r w:rsidR="00876FCE" w:rsidRPr="00D04288">
        <w:rPr>
          <w:rFonts w:ascii="Arial Narrow" w:hAnsi="Arial Narrow"/>
          <w:color w:val="000000" w:themeColor="text1"/>
          <w:sz w:val="20"/>
          <w:szCs w:val="20"/>
        </w:rPr>
        <w:t>and involving them</w:t>
      </w:r>
      <w:r w:rsidRPr="00D04288">
        <w:rPr>
          <w:rFonts w:ascii="Arial Narrow" w:hAnsi="Arial Narrow"/>
          <w:color w:val="000000" w:themeColor="text1"/>
          <w:sz w:val="20"/>
          <w:szCs w:val="20"/>
        </w:rPr>
        <w:t xml:space="preserve"> in the </w:t>
      </w:r>
      <w:r w:rsidR="00876FCE" w:rsidRPr="00D04288">
        <w:rPr>
          <w:rFonts w:ascii="Arial Narrow" w:hAnsi="Arial Narrow"/>
          <w:color w:val="000000" w:themeColor="text1"/>
          <w:sz w:val="20"/>
          <w:szCs w:val="20"/>
        </w:rPr>
        <w:t xml:space="preserve">participation and formulation </w:t>
      </w:r>
      <w:r w:rsidRPr="00D04288">
        <w:rPr>
          <w:rFonts w:ascii="Arial Narrow" w:hAnsi="Arial Narrow"/>
          <w:color w:val="000000" w:themeColor="text1"/>
          <w:sz w:val="20"/>
          <w:szCs w:val="20"/>
        </w:rPr>
        <w:t xml:space="preserve">of local design guidance. </w:t>
      </w:r>
      <w:r w:rsidR="00876FCE" w:rsidRPr="00D04288">
        <w:rPr>
          <w:rFonts w:ascii="Arial Narrow" w:hAnsi="Arial Narrow"/>
          <w:color w:val="000000" w:themeColor="text1"/>
          <w:sz w:val="20"/>
          <w:szCs w:val="20"/>
        </w:rPr>
        <w:t xml:space="preserve">   Residents Associations and other amenity groups can therefore be influential in the definitive policies and have the opportunity of </w:t>
      </w:r>
      <w:r w:rsidR="002239DC" w:rsidRPr="00D04288">
        <w:rPr>
          <w:rFonts w:ascii="Arial Narrow" w:hAnsi="Arial Narrow"/>
          <w:color w:val="000000" w:themeColor="text1"/>
          <w:sz w:val="20"/>
          <w:szCs w:val="20"/>
        </w:rPr>
        <w:t>expressing</w:t>
      </w:r>
      <w:r w:rsidR="00876FCE" w:rsidRPr="00D04288">
        <w:rPr>
          <w:rFonts w:ascii="Arial Narrow" w:hAnsi="Arial Narrow"/>
          <w:color w:val="000000" w:themeColor="text1"/>
          <w:sz w:val="20"/>
          <w:szCs w:val="20"/>
        </w:rPr>
        <w:t xml:space="preserve"> their support or opposition.      </w:t>
      </w:r>
    </w:p>
    <w:p w14:paraId="1CBABA6F" w14:textId="71318CC9" w:rsidR="002239DC" w:rsidRPr="004C75B6" w:rsidRDefault="00477D3B" w:rsidP="0019679C">
      <w:pPr>
        <w:spacing w:after="0" w:line="220" w:lineRule="exact"/>
        <w:ind w:left="-567"/>
        <w:jc w:val="both"/>
        <w:rPr>
          <w:rFonts w:ascii="Times New Roman" w:hAnsi="Times New Roman" w:cs="Times New Roman"/>
          <w:i/>
          <w:iCs/>
          <w:color w:val="000000" w:themeColor="text1"/>
          <w:spacing w:val="-10"/>
        </w:rPr>
      </w:pPr>
      <w:r w:rsidRPr="00D04288">
        <w:rPr>
          <w:noProof/>
          <w:sz w:val="20"/>
          <w:szCs w:val="20"/>
        </w:rPr>
        <w:drawing>
          <wp:anchor distT="0" distB="0" distL="114300" distR="114300" simplePos="0" relativeHeight="251693056" behindDoc="1" locked="0" layoutInCell="1" allowOverlap="1" wp14:anchorId="3D931940" wp14:editId="151160CC">
            <wp:simplePos x="0" y="0"/>
            <wp:positionH relativeFrom="column">
              <wp:posOffset>3322955</wp:posOffset>
            </wp:positionH>
            <wp:positionV relativeFrom="paragraph">
              <wp:posOffset>64135</wp:posOffset>
            </wp:positionV>
            <wp:extent cx="2694305" cy="1575435"/>
            <wp:effectExtent l="0" t="0" r="0" b="5715"/>
            <wp:wrapTight wrapText="left">
              <wp:wrapPolygon edited="0">
                <wp:start x="0" y="0"/>
                <wp:lineTo x="0" y="21417"/>
                <wp:lineTo x="21381" y="21417"/>
                <wp:lineTo x="213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305" cy="1575435"/>
                    </a:xfrm>
                    <a:prstGeom prst="rect">
                      <a:avLst/>
                    </a:prstGeom>
                  </pic:spPr>
                </pic:pic>
              </a:graphicData>
            </a:graphic>
            <wp14:sizeRelH relativeFrom="margin">
              <wp14:pctWidth>0</wp14:pctWidth>
            </wp14:sizeRelH>
            <wp14:sizeRelV relativeFrom="margin">
              <wp14:pctHeight>0</wp14:pctHeight>
            </wp14:sizeRelV>
          </wp:anchor>
        </w:drawing>
      </w:r>
      <w:r w:rsidR="004F670F" w:rsidRPr="00D04288">
        <w:rPr>
          <w:rFonts w:ascii="Arial Narrow" w:hAnsi="Arial Narrow"/>
          <w:b/>
          <w:bCs/>
          <w:color w:val="FF0000"/>
          <w:sz w:val="20"/>
          <w:szCs w:val="20"/>
        </w:rPr>
        <w:t xml:space="preserve">(Page 39): </w:t>
      </w:r>
      <w:r w:rsidR="00AC77D5" w:rsidRPr="00D04288">
        <w:rPr>
          <w:rFonts w:ascii="Arial Narrow" w:hAnsi="Arial Narrow"/>
          <w:color w:val="000000" w:themeColor="text1"/>
          <w:sz w:val="20"/>
          <w:szCs w:val="20"/>
        </w:rPr>
        <w:t xml:space="preserve">There is substantial new support for </w:t>
      </w:r>
      <w:r w:rsidR="00AC77D5" w:rsidRPr="00D04288">
        <w:rPr>
          <w:rFonts w:ascii="Arial Narrow" w:hAnsi="Arial Narrow"/>
          <w:b/>
          <w:bCs/>
          <w:color w:val="000000" w:themeColor="text1"/>
          <w:sz w:val="20"/>
          <w:szCs w:val="20"/>
        </w:rPr>
        <w:t>tree retention and planting in paragraph 131</w:t>
      </w:r>
      <w:r w:rsidR="00A90498" w:rsidRPr="00D04288">
        <w:rPr>
          <w:rFonts w:ascii="Arial Narrow" w:hAnsi="Arial Narrow"/>
          <w:b/>
          <w:bCs/>
          <w:color w:val="000000" w:themeColor="text1"/>
          <w:sz w:val="20"/>
          <w:szCs w:val="20"/>
        </w:rPr>
        <w:t xml:space="preserve"> </w:t>
      </w:r>
      <w:r w:rsidR="00876FCE" w:rsidRPr="0019679C">
        <w:rPr>
          <w:rFonts w:ascii="Times New Roman" w:hAnsi="Times New Roman" w:cs="Times New Roman"/>
          <w:i/>
          <w:iCs/>
          <w:color w:val="000000" w:themeColor="text1"/>
          <w:spacing w:val="-10"/>
          <w:sz w:val="21"/>
          <w:szCs w:val="21"/>
        </w:rPr>
        <w:t>“Trees make an important contribution to the character and quality of urban</w:t>
      </w:r>
      <w:r w:rsidR="002239DC" w:rsidRPr="0019679C">
        <w:rPr>
          <w:rFonts w:ascii="Times New Roman" w:hAnsi="Times New Roman" w:cs="Times New Roman"/>
          <w:i/>
          <w:iCs/>
          <w:color w:val="000000" w:themeColor="text1"/>
          <w:spacing w:val="-10"/>
          <w:sz w:val="21"/>
          <w:szCs w:val="21"/>
        </w:rPr>
        <w:t xml:space="preserve"> </w:t>
      </w:r>
      <w:r w:rsidR="00876FCE" w:rsidRPr="0019679C">
        <w:rPr>
          <w:rFonts w:ascii="Times New Roman" w:hAnsi="Times New Roman" w:cs="Times New Roman"/>
          <w:i/>
          <w:iCs/>
          <w:color w:val="000000" w:themeColor="text1"/>
          <w:spacing w:val="-10"/>
          <w:sz w:val="21"/>
          <w:szCs w:val="21"/>
        </w:rPr>
        <w:t>environments, and can also help mitigate and adapt to climate change. Planning</w:t>
      </w:r>
      <w:r w:rsidR="002239DC" w:rsidRPr="0019679C">
        <w:rPr>
          <w:rFonts w:ascii="Times New Roman" w:hAnsi="Times New Roman" w:cs="Times New Roman"/>
          <w:i/>
          <w:iCs/>
          <w:color w:val="000000" w:themeColor="text1"/>
          <w:spacing w:val="-10"/>
          <w:sz w:val="21"/>
          <w:szCs w:val="21"/>
        </w:rPr>
        <w:t xml:space="preserve"> </w:t>
      </w:r>
      <w:r w:rsidR="00876FCE" w:rsidRPr="0019679C">
        <w:rPr>
          <w:rFonts w:ascii="Times New Roman" w:hAnsi="Times New Roman" w:cs="Times New Roman"/>
          <w:i/>
          <w:iCs/>
          <w:color w:val="000000" w:themeColor="text1"/>
          <w:spacing w:val="-10"/>
          <w:sz w:val="21"/>
          <w:szCs w:val="21"/>
        </w:rPr>
        <w:t>policies and decisions should ensure that new streets are tree-lined</w:t>
      </w:r>
      <w:r w:rsidR="002239DC" w:rsidRPr="0019679C">
        <w:rPr>
          <w:rFonts w:ascii="Times New Roman" w:hAnsi="Times New Roman" w:cs="Times New Roman"/>
          <w:i/>
          <w:iCs/>
          <w:color w:val="000000" w:themeColor="text1"/>
          <w:spacing w:val="-10"/>
          <w:sz w:val="21"/>
          <w:szCs w:val="21"/>
        </w:rPr>
        <w:t>”</w:t>
      </w:r>
      <w:r w:rsidR="00876FCE" w:rsidRPr="004C75B6">
        <w:rPr>
          <w:rFonts w:ascii="Times New Roman" w:hAnsi="Times New Roman" w:cs="Times New Roman"/>
          <w:i/>
          <w:iCs/>
          <w:color w:val="000000" w:themeColor="text1"/>
          <w:spacing w:val="-10"/>
        </w:rPr>
        <w:t xml:space="preserve"> </w:t>
      </w:r>
    </w:p>
    <w:p w14:paraId="158BD815" w14:textId="0B479F0A" w:rsidR="00AC77D5" w:rsidRPr="00D04288" w:rsidRDefault="00AC77D5" w:rsidP="00876FCE">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Tree lined streets are expected, and trees should be incorporated and protected elsewhere in developments. Applicants and local authorities should work to ensure these are compatible with highways standards and the needs of different users</w:t>
      </w:r>
      <w:r w:rsidR="002239DC" w:rsidRPr="00D04288">
        <w:rPr>
          <w:rFonts w:ascii="Arial Narrow" w:hAnsi="Arial Narrow"/>
          <w:color w:val="000000" w:themeColor="text1"/>
          <w:sz w:val="20"/>
          <w:szCs w:val="20"/>
        </w:rPr>
        <w:t>.</w:t>
      </w:r>
    </w:p>
    <w:p w14:paraId="55ACE8EC" w14:textId="24FE3153" w:rsidR="002239DC" w:rsidRDefault="002239DC" w:rsidP="00876FCE">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It is important that the “right trees are situated in the right places” as in many existing developments from decades back, unsuitable species have proved to be problematic both from leaf shedding and self-seeding.</w:t>
      </w:r>
    </w:p>
    <w:p w14:paraId="46B6F4F9" w14:textId="73E0DAA8" w:rsidR="009374E8" w:rsidRDefault="009374E8" w:rsidP="00876FCE">
      <w:pPr>
        <w:spacing w:after="0" w:line="240" w:lineRule="auto"/>
        <w:ind w:left="-567"/>
        <w:rPr>
          <w:rFonts w:ascii="Arial Narrow" w:hAnsi="Arial Narrow"/>
          <w:color w:val="000000" w:themeColor="text1"/>
          <w:sz w:val="20"/>
          <w:szCs w:val="20"/>
        </w:rPr>
      </w:pPr>
    </w:p>
    <w:p w14:paraId="3FA627AE" w14:textId="3A3680D0" w:rsidR="00AC77D5" w:rsidRPr="00D04288" w:rsidRDefault="00D513E3" w:rsidP="00AC77D5">
      <w:pPr>
        <w:spacing w:after="0" w:line="240" w:lineRule="auto"/>
        <w:ind w:left="-567"/>
        <w:rPr>
          <w:rFonts w:ascii="Arial Narrow" w:hAnsi="Arial Narrow"/>
          <w:color w:val="000000" w:themeColor="text1"/>
          <w:sz w:val="20"/>
          <w:szCs w:val="20"/>
        </w:rPr>
      </w:pPr>
      <w:r w:rsidRPr="00D04288">
        <w:rPr>
          <w:noProof/>
          <w:sz w:val="20"/>
          <w:szCs w:val="20"/>
        </w:rPr>
        <w:drawing>
          <wp:anchor distT="0" distB="0" distL="114300" distR="114300" simplePos="0" relativeHeight="251694080" behindDoc="1" locked="0" layoutInCell="1" allowOverlap="1" wp14:anchorId="54E685E4" wp14:editId="6776FD89">
            <wp:simplePos x="0" y="0"/>
            <wp:positionH relativeFrom="column">
              <wp:posOffset>3333750</wp:posOffset>
            </wp:positionH>
            <wp:positionV relativeFrom="paragraph">
              <wp:posOffset>17798</wp:posOffset>
            </wp:positionV>
            <wp:extent cx="2620010" cy="1480820"/>
            <wp:effectExtent l="0" t="0" r="8890" b="5080"/>
            <wp:wrapTight wrapText="left">
              <wp:wrapPolygon edited="0">
                <wp:start x="0" y="0"/>
                <wp:lineTo x="0" y="21396"/>
                <wp:lineTo x="21516" y="21396"/>
                <wp:lineTo x="215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0010" cy="1480820"/>
                    </a:xfrm>
                    <a:prstGeom prst="rect">
                      <a:avLst/>
                    </a:prstGeom>
                  </pic:spPr>
                </pic:pic>
              </a:graphicData>
            </a:graphic>
            <wp14:sizeRelH relativeFrom="margin">
              <wp14:pctWidth>0</wp14:pctWidth>
            </wp14:sizeRelH>
            <wp14:sizeRelV relativeFrom="margin">
              <wp14:pctHeight>0</wp14:pctHeight>
            </wp14:sizeRelV>
          </wp:anchor>
        </w:drawing>
      </w:r>
      <w:r w:rsidR="004F670F" w:rsidRPr="00D04288">
        <w:rPr>
          <w:rFonts w:ascii="Arial Narrow" w:hAnsi="Arial Narrow"/>
          <w:b/>
          <w:bCs/>
          <w:color w:val="FF0000"/>
          <w:sz w:val="20"/>
          <w:szCs w:val="20"/>
        </w:rPr>
        <w:t xml:space="preserve">(Page 40) </w:t>
      </w:r>
      <w:r w:rsidR="00AC77D5" w:rsidRPr="00D04288">
        <w:rPr>
          <w:rFonts w:ascii="Arial Narrow" w:hAnsi="Arial Narrow"/>
          <w:b/>
          <w:bCs/>
          <w:color w:val="000000" w:themeColor="text1"/>
          <w:sz w:val="20"/>
          <w:szCs w:val="20"/>
        </w:rPr>
        <w:t>Paragraph 134</w:t>
      </w:r>
      <w:r w:rsidR="00AC77D5" w:rsidRPr="00D04288">
        <w:rPr>
          <w:rFonts w:ascii="Arial Narrow" w:hAnsi="Arial Narrow"/>
          <w:color w:val="000000" w:themeColor="text1"/>
          <w:sz w:val="20"/>
          <w:szCs w:val="20"/>
        </w:rPr>
        <w:t xml:space="preserve"> provides a new, significant, test for development proposals.</w:t>
      </w:r>
    </w:p>
    <w:p w14:paraId="7EC063A8" w14:textId="77777777" w:rsidR="002239DC" w:rsidRPr="0019679C" w:rsidRDefault="00AC77D5" w:rsidP="003506B0">
      <w:pPr>
        <w:spacing w:after="0" w:line="220" w:lineRule="exact"/>
        <w:ind w:left="-567"/>
        <w:rPr>
          <w:rFonts w:ascii="Arial Narrow" w:hAnsi="Arial Narrow"/>
          <w:color w:val="000000" w:themeColor="text1"/>
          <w:spacing w:val="-10"/>
          <w:sz w:val="21"/>
          <w:szCs w:val="21"/>
        </w:rPr>
      </w:pPr>
      <w:r w:rsidRPr="0019679C">
        <w:rPr>
          <w:rFonts w:ascii="Times New Roman" w:hAnsi="Times New Roman" w:cs="Times New Roman"/>
          <w:i/>
          <w:iCs/>
          <w:color w:val="000000" w:themeColor="text1"/>
          <w:spacing w:val="-10"/>
          <w:sz w:val="21"/>
          <w:szCs w:val="21"/>
        </w:rPr>
        <w:t>“Development that is not well designed should be refused, especially where it fails to reflect local design policies and government guidance on design”.</w:t>
      </w:r>
      <w:r w:rsidRPr="0019679C">
        <w:rPr>
          <w:rFonts w:ascii="Arial Narrow" w:hAnsi="Arial Narrow"/>
          <w:color w:val="000000" w:themeColor="text1"/>
          <w:spacing w:val="-10"/>
          <w:sz w:val="21"/>
          <w:szCs w:val="21"/>
        </w:rPr>
        <w:t xml:space="preserve"> </w:t>
      </w:r>
    </w:p>
    <w:p w14:paraId="38C3B77D" w14:textId="273E1694" w:rsidR="00AC77D5" w:rsidRPr="00D04288" w:rsidRDefault="002239DC" w:rsidP="00AC77D5">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 xml:space="preserve">This paragraph stipulates </w:t>
      </w:r>
      <w:r w:rsidR="00AC77D5" w:rsidRPr="00D04288">
        <w:rPr>
          <w:rFonts w:ascii="Arial Narrow" w:hAnsi="Arial Narrow"/>
          <w:color w:val="000000" w:themeColor="text1"/>
          <w:sz w:val="20"/>
          <w:szCs w:val="20"/>
        </w:rPr>
        <w:t xml:space="preserve">that the local design guides and codes will </w:t>
      </w:r>
      <w:r w:rsidRPr="00D04288">
        <w:rPr>
          <w:rFonts w:ascii="Arial Narrow" w:hAnsi="Arial Narrow"/>
          <w:color w:val="000000" w:themeColor="text1"/>
          <w:sz w:val="20"/>
          <w:szCs w:val="20"/>
        </w:rPr>
        <w:t>be included as</w:t>
      </w:r>
      <w:r w:rsidR="00AC77D5" w:rsidRPr="00D04288">
        <w:rPr>
          <w:rFonts w:ascii="Arial Narrow" w:hAnsi="Arial Narrow"/>
          <w:color w:val="000000" w:themeColor="text1"/>
          <w:sz w:val="20"/>
          <w:szCs w:val="20"/>
        </w:rPr>
        <w:t xml:space="preserve"> material considerations in decision making</w:t>
      </w:r>
      <w:r w:rsidRPr="00D04288">
        <w:rPr>
          <w:rFonts w:ascii="Arial Narrow" w:hAnsi="Arial Narrow"/>
          <w:color w:val="000000" w:themeColor="text1"/>
          <w:sz w:val="20"/>
          <w:szCs w:val="20"/>
        </w:rPr>
        <w:t xml:space="preserve">.  Thus, where </w:t>
      </w:r>
      <w:r w:rsidR="00AC77D5" w:rsidRPr="00D04288">
        <w:rPr>
          <w:rFonts w:ascii="Arial Narrow" w:hAnsi="Arial Narrow"/>
          <w:color w:val="000000" w:themeColor="text1"/>
          <w:sz w:val="20"/>
          <w:szCs w:val="20"/>
        </w:rPr>
        <w:t>a development proposal conforms with the local design code</w:t>
      </w:r>
      <w:r w:rsidRPr="00D04288">
        <w:rPr>
          <w:rFonts w:ascii="Arial Narrow" w:hAnsi="Arial Narrow"/>
          <w:color w:val="000000" w:themeColor="text1"/>
          <w:sz w:val="20"/>
          <w:szCs w:val="20"/>
        </w:rPr>
        <w:t>,</w:t>
      </w:r>
      <w:r w:rsidR="00AC77D5" w:rsidRPr="00D04288">
        <w:rPr>
          <w:rFonts w:ascii="Arial Narrow" w:hAnsi="Arial Narrow"/>
          <w:color w:val="000000" w:themeColor="text1"/>
          <w:sz w:val="20"/>
          <w:szCs w:val="20"/>
        </w:rPr>
        <w:t xml:space="preserve"> it </w:t>
      </w:r>
      <w:r w:rsidRPr="00D04288">
        <w:rPr>
          <w:rFonts w:ascii="Arial Narrow" w:hAnsi="Arial Narrow"/>
          <w:color w:val="000000" w:themeColor="text1"/>
          <w:sz w:val="20"/>
          <w:szCs w:val="20"/>
        </w:rPr>
        <w:t>will be</w:t>
      </w:r>
      <w:r w:rsidR="00AC77D5" w:rsidRPr="00D04288">
        <w:rPr>
          <w:rFonts w:ascii="Arial Narrow" w:hAnsi="Arial Narrow"/>
          <w:color w:val="000000" w:themeColor="text1"/>
          <w:sz w:val="20"/>
          <w:szCs w:val="20"/>
        </w:rPr>
        <w:t xml:space="preserve"> </w:t>
      </w:r>
      <w:r w:rsidRPr="00D04288">
        <w:rPr>
          <w:rFonts w:ascii="Arial Narrow" w:hAnsi="Arial Narrow"/>
          <w:color w:val="000000" w:themeColor="text1"/>
          <w:sz w:val="20"/>
          <w:szCs w:val="20"/>
        </w:rPr>
        <w:t>adjudged to be</w:t>
      </w:r>
      <w:r w:rsidR="00AC77D5" w:rsidRPr="00D04288">
        <w:rPr>
          <w:rFonts w:ascii="Arial Narrow" w:hAnsi="Arial Narrow"/>
          <w:color w:val="000000" w:themeColor="text1"/>
          <w:sz w:val="20"/>
          <w:szCs w:val="20"/>
        </w:rPr>
        <w:t xml:space="preserve"> policy compliant </w:t>
      </w:r>
      <w:r w:rsidRPr="00D04288">
        <w:rPr>
          <w:rFonts w:ascii="Arial Narrow" w:hAnsi="Arial Narrow"/>
          <w:color w:val="000000" w:themeColor="text1"/>
          <w:sz w:val="20"/>
          <w:szCs w:val="20"/>
        </w:rPr>
        <w:t xml:space="preserve">when the </w:t>
      </w:r>
      <w:r w:rsidR="00FF3FC3" w:rsidRPr="00D04288">
        <w:rPr>
          <w:rFonts w:ascii="Arial Narrow" w:hAnsi="Arial Narrow"/>
          <w:color w:val="000000" w:themeColor="text1"/>
          <w:sz w:val="20"/>
          <w:szCs w:val="20"/>
        </w:rPr>
        <w:t>proposal is considered in its entirety.</w:t>
      </w:r>
    </w:p>
    <w:p w14:paraId="300FAFB1" w14:textId="36D47960" w:rsidR="00AC77D5" w:rsidRPr="00D04288" w:rsidRDefault="00FF3FC3" w:rsidP="00AC77D5">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However, this still begs the question as to how “beauty” will be defined prior to the adoption of the designed codes.  There is a proverb “beauty is in the eye of the beholder” in that the perception of beauty is subjective - what one person finds beautiful another may not.   This will emerge as contentious when</w:t>
      </w:r>
      <w:r w:rsidR="00AC77D5" w:rsidRPr="00D04288">
        <w:rPr>
          <w:rFonts w:ascii="Arial Narrow" w:hAnsi="Arial Narrow"/>
          <w:color w:val="000000" w:themeColor="text1"/>
          <w:sz w:val="20"/>
          <w:szCs w:val="20"/>
        </w:rPr>
        <w:t xml:space="preserve"> refusals on these grounds are </w:t>
      </w:r>
      <w:r w:rsidRPr="00D04288">
        <w:rPr>
          <w:rFonts w:ascii="Arial Narrow" w:hAnsi="Arial Narrow"/>
          <w:color w:val="000000" w:themeColor="text1"/>
          <w:sz w:val="20"/>
          <w:szCs w:val="20"/>
        </w:rPr>
        <w:t>appealed.</w:t>
      </w:r>
    </w:p>
    <w:p w14:paraId="4FCFA410" w14:textId="77777777" w:rsidR="00AC77D5" w:rsidRPr="00D04288" w:rsidRDefault="00AC77D5" w:rsidP="00AC77D5">
      <w:pPr>
        <w:spacing w:after="0" w:line="240" w:lineRule="auto"/>
        <w:ind w:left="-567"/>
        <w:rPr>
          <w:rFonts w:ascii="Arial Narrow" w:hAnsi="Arial Narrow"/>
          <w:b/>
          <w:bCs/>
          <w:color w:val="000000" w:themeColor="text1"/>
          <w:sz w:val="20"/>
          <w:szCs w:val="20"/>
        </w:rPr>
      </w:pPr>
      <w:r w:rsidRPr="00D04288">
        <w:rPr>
          <w:rFonts w:ascii="Arial Narrow" w:hAnsi="Arial Narrow"/>
          <w:b/>
          <w:bCs/>
          <w:color w:val="000000" w:themeColor="text1"/>
          <w:sz w:val="20"/>
          <w:szCs w:val="20"/>
        </w:rPr>
        <w:t>Integrating major infrastructure into the local plan process</w:t>
      </w:r>
    </w:p>
    <w:p w14:paraId="20B162C5" w14:textId="46E63767" w:rsidR="00AC77D5" w:rsidRPr="00D04288" w:rsidRDefault="004F670F" w:rsidP="00AC77D5">
      <w:pPr>
        <w:spacing w:after="0" w:line="240" w:lineRule="auto"/>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11) </w:t>
      </w:r>
      <w:r w:rsidR="00AC77D5" w:rsidRPr="00D04288">
        <w:rPr>
          <w:rFonts w:ascii="Arial Narrow" w:hAnsi="Arial Narrow"/>
          <w:b/>
          <w:bCs/>
          <w:color w:val="000000" w:themeColor="text1"/>
          <w:sz w:val="20"/>
          <w:szCs w:val="20"/>
        </w:rPr>
        <w:t>Paragraph 35</w:t>
      </w:r>
      <w:r w:rsidR="00AC77D5" w:rsidRPr="00D04288">
        <w:rPr>
          <w:rFonts w:ascii="Arial Narrow" w:hAnsi="Arial Narrow"/>
          <w:color w:val="000000" w:themeColor="text1"/>
          <w:sz w:val="20"/>
          <w:szCs w:val="20"/>
        </w:rPr>
        <w:t xml:space="preserve"> sets out the </w:t>
      </w:r>
      <w:r w:rsidR="007346C2">
        <w:rPr>
          <w:rFonts w:ascii="Arial Narrow" w:hAnsi="Arial Narrow"/>
          <w:color w:val="000000" w:themeColor="text1"/>
          <w:sz w:val="20"/>
          <w:szCs w:val="20"/>
        </w:rPr>
        <w:t>p</w:t>
      </w:r>
      <w:r w:rsidR="00224A56">
        <w:rPr>
          <w:rFonts w:ascii="Arial Narrow" w:hAnsi="Arial Narrow"/>
          <w:color w:val="000000" w:themeColor="text1"/>
          <w:sz w:val="20"/>
          <w:szCs w:val="20"/>
        </w:rPr>
        <w:t>olicy test for soundness for the examination of plans</w:t>
      </w:r>
      <w:r w:rsidR="00AC77D5" w:rsidRPr="00D04288">
        <w:rPr>
          <w:rFonts w:ascii="Arial Narrow" w:hAnsi="Arial Narrow"/>
          <w:color w:val="000000" w:themeColor="text1"/>
          <w:sz w:val="20"/>
          <w:szCs w:val="20"/>
        </w:rPr>
        <w:t>. Plans must be consistent with national policy and now also “other statements of national planning policy, where relevant”. This i</w:t>
      </w:r>
      <w:r w:rsidR="00FF3FC3" w:rsidRPr="00D04288">
        <w:rPr>
          <w:rFonts w:ascii="Arial Narrow" w:hAnsi="Arial Narrow"/>
          <w:color w:val="000000" w:themeColor="text1"/>
          <w:sz w:val="20"/>
          <w:szCs w:val="20"/>
        </w:rPr>
        <w:t xml:space="preserve">ndicates conformity </w:t>
      </w:r>
      <w:r w:rsidR="00AC77D5" w:rsidRPr="00D04288">
        <w:rPr>
          <w:rFonts w:ascii="Arial Narrow" w:hAnsi="Arial Narrow"/>
          <w:color w:val="000000" w:themeColor="text1"/>
          <w:sz w:val="20"/>
          <w:szCs w:val="20"/>
        </w:rPr>
        <w:t xml:space="preserve">with National Policy Statements, National Planning Policy for Waste and Ministerial </w:t>
      </w:r>
      <w:r w:rsidR="001D2257" w:rsidRPr="00D04288">
        <w:rPr>
          <w:rFonts w:ascii="Arial Narrow" w:hAnsi="Arial Narrow"/>
          <w:color w:val="000000" w:themeColor="text1"/>
          <w:sz w:val="20"/>
          <w:szCs w:val="20"/>
        </w:rPr>
        <w:t>Statements, which will</w:t>
      </w:r>
      <w:r w:rsidR="00AC77D5" w:rsidRPr="00D04288">
        <w:rPr>
          <w:rFonts w:ascii="Arial Narrow" w:hAnsi="Arial Narrow"/>
          <w:color w:val="000000" w:themeColor="text1"/>
          <w:sz w:val="20"/>
          <w:szCs w:val="20"/>
        </w:rPr>
        <w:t xml:space="preserve"> </w:t>
      </w:r>
      <w:r w:rsidR="001D2257" w:rsidRPr="00D04288">
        <w:rPr>
          <w:rFonts w:ascii="Arial Narrow" w:hAnsi="Arial Narrow"/>
          <w:color w:val="000000" w:themeColor="text1"/>
          <w:sz w:val="20"/>
          <w:szCs w:val="20"/>
        </w:rPr>
        <w:t xml:space="preserve">bring about the inclusion of </w:t>
      </w:r>
      <w:r w:rsidR="00AC77D5" w:rsidRPr="00D04288">
        <w:rPr>
          <w:rFonts w:ascii="Arial Narrow" w:hAnsi="Arial Narrow"/>
          <w:color w:val="000000" w:themeColor="text1"/>
          <w:sz w:val="20"/>
          <w:szCs w:val="20"/>
        </w:rPr>
        <w:t xml:space="preserve">a rôle for </w:t>
      </w:r>
      <w:bookmarkStart w:id="0" w:name="_Hlk78295432"/>
      <w:r w:rsidR="00AC77D5" w:rsidRPr="00D04288">
        <w:rPr>
          <w:rFonts w:ascii="Arial Narrow" w:hAnsi="Arial Narrow"/>
          <w:color w:val="000000" w:themeColor="text1"/>
          <w:sz w:val="20"/>
          <w:szCs w:val="20"/>
        </w:rPr>
        <w:t xml:space="preserve">developers and operators </w:t>
      </w:r>
      <w:r w:rsidR="00AC77D5" w:rsidRPr="00D04288">
        <w:rPr>
          <w:rFonts w:ascii="Arial Narrow" w:hAnsi="Arial Narrow"/>
          <w:b/>
          <w:bCs/>
          <w:color w:val="000000" w:themeColor="text1"/>
          <w:sz w:val="20"/>
          <w:szCs w:val="20"/>
        </w:rPr>
        <w:t xml:space="preserve">of nationally significant infrastructure projects </w:t>
      </w:r>
      <w:bookmarkEnd w:id="0"/>
      <w:r w:rsidR="00AC77D5" w:rsidRPr="00D04288">
        <w:rPr>
          <w:rFonts w:ascii="Arial Narrow" w:hAnsi="Arial Narrow"/>
          <w:b/>
          <w:bCs/>
          <w:color w:val="000000" w:themeColor="text1"/>
          <w:sz w:val="20"/>
          <w:szCs w:val="20"/>
        </w:rPr>
        <w:t>(NSIPs)</w:t>
      </w:r>
      <w:r w:rsidR="00AC77D5" w:rsidRPr="00D04288">
        <w:rPr>
          <w:rFonts w:ascii="Arial Narrow" w:hAnsi="Arial Narrow"/>
          <w:color w:val="000000" w:themeColor="text1"/>
          <w:sz w:val="20"/>
          <w:szCs w:val="20"/>
        </w:rPr>
        <w:t xml:space="preserve"> at the plan making stage. They should </w:t>
      </w:r>
      <w:r w:rsidR="001D2257" w:rsidRPr="00D04288">
        <w:rPr>
          <w:rFonts w:ascii="Arial Narrow" w:hAnsi="Arial Narrow"/>
          <w:color w:val="000000" w:themeColor="text1"/>
          <w:sz w:val="20"/>
          <w:szCs w:val="20"/>
        </w:rPr>
        <w:t>participate and be involved</w:t>
      </w:r>
      <w:r w:rsidR="00AC77D5" w:rsidRPr="00D04288">
        <w:rPr>
          <w:rFonts w:ascii="Arial Narrow" w:hAnsi="Arial Narrow"/>
          <w:color w:val="000000" w:themeColor="text1"/>
          <w:sz w:val="20"/>
          <w:szCs w:val="20"/>
        </w:rPr>
        <w:t xml:space="preserve"> with local plan consultations and </w:t>
      </w:r>
      <w:r w:rsidR="00BA2C45" w:rsidRPr="00D04288">
        <w:rPr>
          <w:rFonts w:ascii="Arial Narrow" w:hAnsi="Arial Narrow"/>
          <w:color w:val="000000" w:themeColor="text1"/>
          <w:sz w:val="20"/>
          <w:szCs w:val="20"/>
        </w:rPr>
        <w:t>explain how</w:t>
      </w:r>
      <w:r w:rsidR="001D2257" w:rsidRPr="00D04288">
        <w:rPr>
          <w:rFonts w:ascii="Arial Narrow" w:hAnsi="Arial Narrow"/>
          <w:color w:val="000000" w:themeColor="text1"/>
          <w:sz w:val="20"/>
          <w:szCs w:val="20"/>
        </w:rPr>
        <w:t xml:space="preserve"> National Policy Statements</w:t>
      </w:r>
      <w:r w:rsidR="00AC77D5" w:rsidRPr="00D04288">
        <w:rPr>
          <w:rFonts w:ascii="Arial Narrow" w:hAnsi="Arial Narrow"/>
          <w:color w:val="000000" w:themeColor="text1"/>
          <w:sz w:val="20"/>
          <w:szCs w:val="20"/>
        </w:rPr>
        <w:t xml:space="preserve"> </w:t>
      </w:r>
      <w:r w:rsidR="001D2257" w:rsidRPr="00D04288">
        <w:rPr>
          <w:rFonts w:ascii="Arial Narrow" w:hAnsi="Arial Narrow"/>
          <w:color w:val="000000" w:themeColor="text1"/>
          <w:sz w:val="20"/>
          <w:szCs w:val="20"/>
        </w:rPr>
        <w:t>are compatible with</w:t>
      </w:r>
      <w:r w:rsidR="00AC77D5" w:rsidRPr="00D04288">
        <w:rPr>
          <w:rFonts w:ascii="Arial Narrow" w:hAnsi="Arial Narrow"/>
          <w:color w:val="000000" w:themeColor="text1"/>
          <w:sz w:val="20"/>
          <w:szCs w:val="20"/>
        </w:rPr>
        <w:t xml:space="preserve"> a local area, which </w:t>
      </w:r>
      <w:r w:rsidR="00AC77D5" w:rsidRPr="00D04288">
        <w:rPr>
          <w:rFonts w:ascii="Arial Narrow" w:hAnsi="Arial Narrow"/>
          <w:b/>
          <w:bCs/>
          <w:color w:val="000000" w:themeColor="text1"/>
          <w:sz w:val="20"/>
          <w:szCs w:val="20"/>
        </w:rPr>
        <w:t>NSIP</w:t>
      </w:r>
      <w:r w:rsidR="00AC77D5" w:rsidRPr="00D04288">
        <w:rPr>
          <w:rFonts w:ascii="Arial Narrow" w:hAnsi="Arial Narrow"/>
          <w:color w:val="000000" w:themeColor="text1"/>
          <w:sz w:val="20"/>
          <w:szCs w:val="20"/>
        </w:rPr>
        <w:t xml:space="preserve">s are </w:t>
      </w:r>
      <w:r w:rsidR="001D2257" w:rsidRPr="00D04288">
        <w:rPr>
          <w:rFonts w:ascii="Arial Narrow" w:hAnsi="Arial Narrow"/>
          <w:color w:val="000000" w:themeColor="text1"/>
          <w:sz w:val="20"/>
          <w:szCs w:val="20"/>
        </w:rPr>
        <w:t xml:space="preserve">anticipated </w:t>
      </w:r>
      <w:r w:rsidR="00AC77D5" w:rsidRPr="00D04288">
        <w:rPr>
          <w:rFonts w:ascii="Arial Narrow" w:hAnsi="Arial Narrow"/>
          <w:color w:val="000000" w:themeColor="text1"/>
          <w:sz w:val="20"/>
          <w:szCs w:val="20"/>
        </w:rPr>
        <w:t xml:space="preserve">to </w:t>
      </w:r>
      <w:r w:rsidR="001D2257" w:rsidRPr="00D04288">
        <w:rPr>
          <w:rFonts w:ascii="Arial Narrow" w:hAnsi="Arial Narrow"/>
          <w:color w:val="000000" w:themeColor="text1"/>
          <w:sz w:val="20"/>
          <w:szCs w:val="20"/>
        </w:rPr>
        <w:t>set out</w:t>
      </w:r>
      <w:r w:rsidR="00AC77D5" w:rsidRPr="00D04288">
        <w:rPr>
          <w:rFonts w:ascii="Arial Narrow" w:hAnsi="Arial Narrow"/>
          <w:color w:val="000000" w:themeColor="text1"/>
          <w:sz w:val="20"/>
          <w:szCs w:val="20"/>
        </w:rPr>
        <w:t xml:space="preserve"> in the future </w:t>
      </w:r>
      <w:r w:rsidR="001D2257" w:rsidRPr="00D04288">
        <w:rPr>
          <w:rFonts w:ascii="Arial Narrow" w:hAnsi="Arial Narrow"/>
          <w:color w:val="000000" w:themeColor="text1"/>
          <w:sz w:val="20"/>
          <w:szCs w:val="20"/>
        </w:rPr>
        <w:t>together with</w:t>
      </w:r>
      <w:r w:rsidR="00AC77D5" w:rsidRPr="00D04288">
        <w:rPr>
          <w:rFonts w:ascii="Arial Narrow" w:hAnsi="Arial Narrow"/>
          <w:color w:val="000000" w:themeColor="text1"/>
          <w:sz w:val="20"/>
          <w:szCs w:val="20"/>
        </w:rPr>
        <w:t xml:space="preserve"> their land requirement</w:t>
      </w:r>
      <w:r w:rsidR="001D2257" w:rsidRPr="00D04288">
        <w:rPr>
          <w:rFonts w:ascii="Arial Narrow" w:hAnsi="Arial Narrow"/>
          <w:color w:val="000000" w:themeColor="text1"/>
          <w:sz w:val="20"/>
          <w:szCs w:val="20"/>
        </w:rPr>
        <w:t xml:space="preserve">s.   Additionally, this should demonstrate </w:t>
      </w:r>
      <w:r w:rsidR="00AC77D5" w:rsidRPr="00D04288">
        <w:rPr>
          <w:rFonts w:ascii="Arial Narrow" w:hAnsi="Arial Narrow"/>
          <w:color w:val="000000" w:themeColor="text1"/>
          <w:sz w:val="20"/>
          <w:szCs w:val="20"/>
        </w:rPr>
        <w:t xml:space="preserve">how </w:t>
      </w:r>
      <w:r w:rsidR="001D2257" w:rsidRPr="00D04288">
        <w:rPr>
          <w:rFonts w:ascii="Arial Narrow" w:hAnsi="Arial Narrow"/>
          <w:color w:val="000000" w:themeColor="text1"/>
          <w:sz w:val="20"/>
          <w:szCs w:val="20"/>
        </w:rPr>
        <w:t>a</w:t>
      </w:r>
      <w:r w:rsidR="00AC77D5" w:rsidRPr="00D04288">
        <w:rPr>
          <w:rFonts w:ascii="Arial Narrow" w:hAnsi="Arial Narrow"/>
          <w:color w:val="000000" w:themeColor="text1"/>
          <w:sz w:val="20"/>
          <w:szCs w:val="20"/>
        </w:rPr>
        <w:t xml:space="preserve"> local plan can be made sound and </w:t>
      </w:r>
      <w:r w:rsidR="001D2257" w:rsidRPr="00D04288">
        <w:rPr>
          <w:rFonts w:ascii="Arial Narrow" w:hAnsi="Arial Narrow"/>
          <w:color w:val="000000" w:themeColor="text1"/>
          <w:sz w:val="20"/>
          <w:szCs w:val="20"/>
        </w:rPr>
        <w:t>conform to</w:t>
      </w:r>
      <w:r w:rsidR="00AC77D5" w:rsidRPr="00D04288">
        <w:rPr>
          <w:rFonts w:ascii="Arial Narrow" w:hAnsi="Arial Narrow"/>
          <w:color w:val="000000" w:themeColor="text1"/>
          <w:sz w:val="20"/>
          <w:szCs w:val="20"/>
        </w:rPr>
        <w:t xml:space="preserve"> the requirements of</w:t>
      </w:r>
      <w:r w:rsidR="001D2257" w:rsidRPr="00D04288">
        <w:rPr>
          <w:rFonts w:ascii="Arial Narrow" w:hAnsi="Arial Narrow"/>
          <w:color w:val="000000" w:themeColor="text1"/>
          <w:sz w:val="20"/>
          <w:szCs w:val="20"/>
        </w:rPr>
        <w:t xml:space="preserve"> </w:t>
      </w:r>
      <w:r w:rsidR="00AC77D5" w:rsidRPr="00D04288">
        <w:rPr>
          <w:rFonts w:ascii="Arial Narrow" w:hAnsi="Arial Narrow"/>
          <w:color w:val="000000" w:themeColor="text1"/>
          <w:sz w:val="20"/>
          <w:szCs w:val="20"/>
        </w:rPr>
        <w:t>the National Policy Statements for Energy, the National Networks NPS (for roads and railways) and the Airports National Policy Statement.</w:t>
      </w:r>
    </w:p>
    <w:p w14:paraId="3EDD6202" w14:textId="77777777" w:rsidR="00ED73B9" w:rsidRPr="00D04288" w:rsidRDefault="00ED73B9" w:rsidP="00ED73B9">
      <w:pPr>
        <w:spacing w:after="0" w:line="240" w:lineRule="auto"/>
        <w:ind w:left="-567"/>
        <w:rPr>
          <w:rFonts w:ascii="Arial Narrow" w:hAnsi="Arial Narrow"/>
          <w:b/>
          <w:bCs/>
          <w:color w:val="000000" w:themeColor="text1"/>
          <w:sz w:val="20"/>
          <w:szCs w:val="20"/>
        </w:rPr>
      </w:pPr>
      <w:r w:rsidRPr="00D04288">
        <w:rPr>
          <w:rFonts w:ascii="Arial Narrow" w:hAnsi="Arial Narrow"/>
          <w:b/>
          <w:bCs/>
          <w:color w:val="000000" w:themeColor="text1"/>
          <w:sz w:val="20"/>
          <w:szCs w:val="20"/>
        </w:rPr>
        <w:t>Restricting Article 4 Directions</w:t>
      </w:r>
    </w:p>
    <w:p w14:paraId="1B3AE8BE" w14:textId="7332FC14" w:rsidR="00ED73B9" w:rsidRPr="00D04288" w:rsidRDefault="00A90498" w:rsidP="00ED73B9">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There is an addition to</w:t>
      </w:r>
      <w:r w:rsidR="00ED73B9" w:rsidRPr="00D04288">
        <w:rPr>
          <w:rFonts w:ascii="Arial Narrow" w:hAnsi="Arial Narrow"/>
          <w:color w:val="000000" w:themeColor="text1"/>
          <w:sz w:val="20"/>
          <w:szCs w:val="20"/>
        </w:rPr>
        <w:t xml:space="preserve"> </w:t>
      </w:r>
      <w:r w:rsidR="00ED73B9" w:rsidRPr="00D04288">
        <w:rPr>
          <w:rFonts w:ascii="Arial Narrow" w:hAnsi="Arial Narrow"/>
          <w:b/>
          <w:bCs/>
          <w:color w:val="000000" w:themeColor="text1"/>
          <w:sz w:val="20"/>
          <w:szCs w:val="20"/>
        </w:rPr>
        <w:t>Paragraph 53 on Article 4 Directions</w:t>
      </w:r>
      <w:r w:rsidR="00ED73B9" w:rsidRPr="00D04288">
        <w:rPr>
          <w:rFonts w:ascii="Arial Narrow" w:hAnsi="Arial Narrow"/>
          <w:color w:val="000000" w:themeColor="text1"/>
          <w:sz w:val="20"/>
          <w:szCs w:val="20"/>
        </w:rPr>
        <w:t xml:space="preserve"> (areas where certain permitted development rights are unavailable) </w:t>
      </w:r>
      <w:r w:rsidRPr="00D04288">
        <w:rPr>
          <w:rFonts w:ascii="Arial Narrow" w:hAnsi="Arial Narrow"/>
          <w:b/>
          <w:bCs/>
          <w:color w:val="FF0000"/>
          <w:sz w:val="20"/>
          <w:szCs w:val="20"/>
        </w:rPr>
        <w:t>(</w:t>
      </w:r>
      <w:r w:rsidR="00AD7FF6" w:rsidRPr="00D04288">
        <w:rPr>
          <w:rFonts w:ascii="Arial Narrow" w:hAnsi="Arial Narrow"/>
          <w:b/>
          <w:bCs/>
          <w:color w:val="FF0000"/>
          <w:sz w:val="20"/>
          <w:szCs w:val="20"/>
        </w:rPr>
        <w:t>Page</w:t>
      </w:r>
      <w:r w:rsidRPr="00D04288">
        <w:rPr>
          <w:rFonts w:ascii="Arial Narrow" w:hAnsi="Arial Narrow"/>
          <w:b/>
          <w:bCs/>
          <w:color w:val="FF0000"/>
          <w:sz w:val="20"/>
          <w:szCs w:val="20"/>
        </w:rPr>
        <w:t xml:space="preserve"> 15)</w:t>
      </w:r>
      <w:r w:rsidRPr="00D04288">
        <w:rPr>
          <w:rFonts w:ascii="Arial Narrow" w:hAnsi="Arial Narrow"/>
          <w:color w:val="FF0000"/>
          <w:sz w:val="20"/>
          <w:szCs w:val="20"/>
        </w:rPr>
        <w:t xml:space="preserve"> </w:t>
      </w:r>
      <w:r w:rsidR="00ED73B9" w:rsidRPr="00D04288">
        <w:rPr>
          <w:rFonts w:ascii="Arial Narrow" w:hAnsi="Arial Narrow"/>
          <w:color w:val="000000" w:themeColor="text1"/>
          <w:sz w:val="20"/>
          <w:szCs w:val="20"/>
        </w:rPr>
        <w:t xml:space="preserve">to </w:t>
      </w:r>
      <w:r w:rsidR="00BA2C45" w:rsidRPr="00D04288">
        <w:rPr>
          <w:rFonts w:ascii="Arial Narrow" w:hAnsi="Arial Narrow"/>
          <w:color w:val="000000" w:themeColor="text1"/>
          <w:sz w:val="20"/>
          <w:szCs w:val="20"/>
        </w:rPr>
        <w:t>make</w:t>
      </w:r>
      <w:r w:rsidR="00ED73B9" w:rsidRPr="00D04288">
        <w:rPr>
          <w:rFonts w:ascii="Arial Narrow" w:hAnsi="Arial Narrow"/>
          <w:color w:val="000000" w:themeColor="text1"/>
          <w:sz w:val="20"/>
          <w:szCs w:val="20"/>
        </w:rPr>
        <w:t xml:space="preserve"> it </w:t>
      </w:r>
      <w:r w:rsidR="00BA2C45" w:rsidRPr="00D04288">
        <w:rPr>
          <w:rFonts w:ascii="Arial Narrow" w:hAnsi="Arial Narrow"/>
          <w:color w:val="000000" w:themeColor="text1"/>
          <w:sz w:val="20"/>
          <w:szCs w:val="20"/>
        </w:rPr>
        <w:t xml:space="preserve">more difficult </w:t>
      </w:r>
      <w:r w:rsidR="00ED73B9" w:rsidRPr="00D04288">
        <w:rPr>
          <w:rFonts w:ascii="Arial Narrow" w:hAnsi="Arial Narrow"/>
          <w:color w:val="000000" w:themeColor="text1"/>
          <w:sz w:val="20"/>
          <w:szCs w:val="20"/>
        </w:rPr>
        <w:t xml:space="preserve">for Local Planning Authorities to secure </w:t>
      </w:r>
      <w:r w:rsidR="00BA2C45" w:rsidRPr="00D04288">
        <w:rPr>
          <w:rFonts w:ascii="Arial Narrow" w:hAnsi="Arial Narrow"/>
          <w:color w:val="000000" w:themeColor="text1"/>
          <w:sz w:val="20"/>
          <w:szCs w:val="20"/>
        </w:rPr>
        <w:t>“</w:t>
      </w:r>
      <w:r w:rsidR="00ED73B9" w:rsidRPr="00D04288">
        <w:rPr>
          <w:rFonts w:ascii="Arial Narrow" w:hAnsi="Arial Narrow"/>
          <w:color w:val="000000" w:themeColor="text1"/>
          <w:sz w:val="20"/>
          <w:szCs w:val="20"/>
        </w:rPr>
        <w:t>blanket A4Ds</w:t>
      </w:r>
      <w:r w:rsidR="00BA2C45" w:rsidRPr="00D04288">
        <w:rPr>
          <w:rFonts w:ascii="Arial Narrow" w:hAnsi="Arial Narrow"/>
          <w:color w:val="000000" w:themeColor="text1"/>
          <w:sz w:val="20"/>
          <w:szCs w:val="20"/>
        </w:rPr>
        <w:t>”</w:t>
      </w:r>
      <w:r w:rsidR="00ED73B9" w:rsidRPr="00D04288">
        <w:rPr>
          <w:rFonts w:ascii="Arial Narrow" w:hAnsi="Arial Narrow"/>
          <w:color w:val="000000" w:themeColor="text1"/>
          <w:sz w:val="20"/>
          <w:szCs w:val="20"/>
        </w:rPr>
        <w:t xml:space="preserve"> </w:t>
      </w:r>
      <w:r w:rsidR="00D513E3">
        <w:rPr>
          <w:rFonts w:ascii="Arial Narrow" w:hAnsi="Arial Narrow"/>
          <w:color w:val="000000" w:themeColor="text1"/>
          <w:sz w:val="20"/>
          <w:szCs w:val="20"/>
        </w:rPr>
        <w:t>in</w:t>
      </w:r>
      <w:r w:rsidR="00ED73B9" w:rsidRPr="00D04288">
        <w:rPr>
          <w:rFonts w:ascii="Arial Narrow" w:hAnsi="Arial Narrow"/>
          <w:color w:val="000000" w:themeColor="text1"/>
          <w:sz w:val="20"/>
          <w:szCs w:val="20"/>
        </w:rPr>
        <w:t xml:space="preserve"> that A4Ds be restricted to the smallest geographical area possible and based on robust evidence. </w:t>
      </w:r>
      <w:r w:rsidR="00BA2C45" w:rsidRPr="00D04288">
        <w:rPr>
          <w:rFonts w:ascii="Arial Narrow" w:hAnsi="Arial Narrow"/>
          <w:color w:val="000000" w:themeColor="text1"/>
          <w:sz w:val="20"/>
          <w:szCs w:val="20"/>
        </w:rPr>
        <w:t>There is a</w:t>
      </w:r>
      <w:r w:rsidR="00ED73B9" w:rsidRPr="00D04288">
        <w:rPr>
          <w:rFonts w:ascii="Arial Narrow" w:hAnsi="Arial Narrow"/>
          <w:color w:val="000000" w:themeColor="text1"/>
          <w:sz w:val="20"/>
          <w:szCs w:val="20"/>
        </w:rPr>
        <w:t xml:space="preserve"> limit </w:t>
      </w:r>
      <w:r w:rsidR="00BA2C45" w:rsidRPr="00D04288">
        <w:rPr>
          <w:rFonts w:ascii="Arial Narrow" w:hAnsi="Arial Narrow"/>
          <w:color w:val="000000" w:themeColor="text1"/>
          <w:sz w:val="20"/>
          <w:szCs w:val="20"/>
        </w:rPr>
        <w:t xml:space="preserve">to </w:t>
      </w:r>
      <w:r w:rsidR="00ED73B9" w:rsidRPr="00D04288">
        <w:rPr>
          <w:rFonts w:ascii="Arial Narrow" w:hAnsi="Arial Narrow"/>
          <w:color w:val="000000" w:themeColor="text1"/>
          <w:sz w:val="20"/>
          <w:szCs w:val="20"/>
        </w:rPr>
        <w:t>the change of use from non-residential to residential and</w:t>
      </w:r>
      <w:r w:rsidR="00D513E3">
        <w:rPr>
          <w:rFonts w:ascii="Arial Narrow" w:hAnsi="Arial Narrow"/>
          <w:color w:val="000000" w:themeColor="text1"/>
          <w:sz w:val="20"/>
          <w:szCs w:val="20"/>
        </w:rPr>
        <w:t xml:space="preserve"> it</w:t>
      </w:r>
      <w:r w:rsidR="00ED73B9" w:rsidRPr="00D04288">
        <w:rPr>
          <w:rFonts w:ascii="Arial Narrow" w:hAnsi="Arial Narrow"/>
          <w:color w:val="000000" w:themeColor="text1"/>
          <w:sz w:val="20"/>
          <w:szCs w:val="20"/>
        </w:rPr>
        <w:t xml:space="preserve"> makes </w:t>
      </w:r>
      <w:r w:rsidR="00BA2C45" w:rsidRPr="00D04288">
        <w:rPr>
          <w:rFonts w:ascii="Arial Narrow" w:hAnsi="Arial Narrow"/>
          <w:color w:val="000000" w:themeColor="text1"/>
          <w:sz w:val="20"/>
          <w:szCs w:val="20"/>
        </w:rPr>
        <w:t xml:space="preserve">particular </w:t>
      </w:r>
      <w:r w:rsidR="00ED73B9" w:rsidRPr="00D04288">
        <w:rPr>
          <w:rFonts w:ascii="Arial Narrow" w:hAnsi="Arial Narrow"/>
          <w:color w:val="000000" w:themeColor="text1"/>
          <w:sz w:val="20"/>
          <w:szCs w:val="20"/>
        </w:rPr>
        <w:t>reference to core primary shopping areas.</w:t>
      </w:r>
    </w:p>
    <w:p w14:paraId="439DC3BE" w14:textId="28DC0219" w:rsidR="00ED73B9" w:rsidRPr="00D04288" w:rsidRDefault="000A6804" w:rsidP="00ED73B9">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 xml:space="preserve">Thus, high street uses are given preference </w:t>
      </w:r>
      <w:r w:rsidR="00D513E3">
        <w:rPr>
          <w:rFonts w:ascii="Arial Narrow" w:hAnsi="Arial Narrow"/>
          <w:color w:val="000000" w:themeColor="text1"/>
          <w:sz w:val="20"/>
          <w:szCs w:val="20"/>
        </w:rPr>
        <w:t xml:space="preserve">to </w:t>
      </w:r>
      <w:r w:rsidR="00ED73B9" w:rsidRPr="00D04288">
        <w:rPr>
          <w:rFonts w:ascii="Arial Narrow" w:hAnsi="Arial Narrow"/>
          <w:color w:val="000000" w:themeColor="text1"/>
          <w:sz w:val="20"/>
          <w:szCs w:val="20"/>
        </w:rPr>
        <w:t xml:space="preserve">residential uses, </w:t>
      </w:r>
      <w:r w:rsidRPr="00D04288">
        <w:rPr>
          <w:rFonts w:ascii="Arial Narrow" w:hAnsi="Arial Narrow"/>
          <w:color w:val="000000" w:themeColor="text1"/>
          <w:sz w:val="20"/>
          <w:szCs w:val="20"/>
        </w:rPr>
        <w:t xml:space="preserve">even if </w:t>
      </w:r>
      <w:r w:rsidR="00ED73B9" w:rsidRPr="00D04288">
        <w:rPr>
          <w:rFonts w:ascii="Arial Narrow" w:hAnsi="Arial Narrow"/>
          <w:color w:val="000000" w:themeColor="text1"/>
          <w:sz w:val="20"/>
          <w:szCs w:val="20"/>
        </w:rPr>
        <w:t>where a change to residential would “include the loss of the essential core of a primary shopping area which would seriously undermine its vitality and viability”.</w:t>
      </w:r>
    </w:p>
    <w:p w14:paraId="166B1C4E" w14:textId="77777777" w:rsidR="00ED73B9" w:rsidRPr="00D04288" w:rsidRDefault="00ED73B9" w:rsidP="00ED73B9">
      <w:pPr>
        <w:spacing w:after="0" w:line="240" w:lineRule="auto"/>
        <w:ind w:left="-567"/>
        <w:rPr>
          <w:rFonts w:ascii="Arial Narrow" w:hAnsi="Arial Narrow"/>
          <w:b/>
          <w:bCs/>
          <w:color w:val="000000" w:themeColor="text1"/>
          <w:sz w:val="20"/>
          <w:szCs w:val="20"/>
        </w:rPr>
      </w:pPr>
      <w:r w:rsidRPr="00D04288">
        <w:rPr>
          <w:rFonts w:ascii="Arial Narrow" w:hAnsi="Arial Narrow"/>
          <w:b/>
          <w:bCs/>
          <w:color w:val="000000" w:themeColor="text1"/>
          <w:sz w:val="20"/>
          <w:szCs w:val="20"/>
        </w:rPr>
        <w:t>Facilitating new public services</w:t>
      </w:r>
    </w:p>
    <w:p w14:paraId="143E43BB" w14:textId="2390F637" w:rsidR="00ED73B9" w:rsidRPr="00D04288" w:rsidRDefault="004F670F" w:rsidP="003506B0">
      <w:pPr>
        <w:spacing w:after="0" w:line="220" w:lineRule="exact"/>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28) </w:t>
      </w:r>
      <w:r w:rsidR="00ED73B9" w:rsidRPr="00D04288">
        <w:rPr>
          <w:rFonts w:ascii="Arial Narrow" w:hAnsi="Arial Narrow"/>
          <w:b/>
          <w:bCs/>
          <w:color w:val="000000" w:themeColor="text1"/>
          <w:sz w:val="20"/>
          <w:szCs w:val="20"/>
        </w:rPr>
        <w:t>New paragraph 96</w:t>
      </w:r>
      <w:r w:rsidR="00ED73B9" w:rsidRPr="00D04288">
        <w:rPr>
          <w:rFonts w:ascii="Arial Narrow" w:hAnsi="Arial Narrow"/>
          <w:color w:val="000000" w:themeColor="text1"/>
          <w:sz w:val="20"/>
          <w:szCs w:val="20"/>
        </w:rPr>
        <w:t xml:space="preserve"> seeks </w:t>
      </w:r>
      <w:r w:rsidR="00ED73B9" w:rsidRPr="0019679C">
        <w:rPr>
          <w:rFonts w:ascii="Arial Narrow" w:hAnsi="Arial Narrow"/>
          <w:color w:val="000000" w:themeColor="text1"/>
          <w:spacing w:val="-10"/>
          <w:sz w:val="21"/>
          <w:szCs w:val="21"/>
        </w:rPr>
        <w:t>“</w:t>
      </w:r>
      <w:r w:rsidR="00ED73B9" w:rsidRPr="0019679C">
        <w:rPr>
          <w:rFonts w:ascii="Times New Roman" w:hAnsi="Times New Roman" w:cs="Times New Roman"/>
          <w:i/>
          <w:iCs/>
          <w:color w:val="000000" w:themeColor="text1"/>
          <w:spacing w:val="-10"/>
          <w:sz w:val="21"/>
          <w:szCs w:val="21"/>
        </w:rPr>
        <w:t>faster delivery of other public service infrastructure such as further education colleges, hospitals and criminal justice accommodation”</w:t>
      </w:r>
      <w:r w:rsidR="00ED73B9" w:rsidRPr="0019679C">
        <w:rPr>
          <w:rFonts w:ascii="Arial Narrow" w:hAnsi="Arial Narrow"/>
          <w:color w:val="000000" w:themeColor="text1"/>
          <w:sz w:val="21"/>
          <w:szCs w:val="21"/>
        </w:rPr>
        <w:t xml:space="preserve"> </w:t>
      </w:r>
      <w:r w:rsidR="00ED73B9" w:rsidRPr="00D04288">
        <w:rPr>
          <w:rFonts w:ascii="Arial Narrow" w:hAnsi="Arial Narrow"/>
          <w:color w:val="000000" w:themeColor="text1"/>
          <w:sz w:val="20"/>
          <w:szCs w:val="20"/>
        </w:rPr>
        <w:t xml:space="preserve">through a collaborative approach. These important facilities are delivered </w:t>
      </w:r>
      <w:r w:rsidR="00A90498" w:rsidRPr="00D04288">
        <w:rPr>
          <w:rFonts w:ascii="Arial Narrow" w:hAnsi="Arial Narrow"/>
          <w:color w:val="000000" w:themeColor="text1"/>
          <w:sz w:val="20"/>
          <w:szCs w:val="20"/>
        </w:rPr>
        <w:t xml:space="preserve">often </w:t>
      </w:r>
      <w:r w:rsidR="00ED73B9" w:rsidRPr="00D04288">
        <w:rPr>
          <w:rFonts w:ascii="Arial Narrow" w:hAnsi="Arial Narrow"/>
          <w:color w:val="000000" w:themeColor="text1"/>
          <w:sz w:val="20"/>
          <w:szCs w:val="20"/>
        </w:rPr>
        <w:t xml:space="preserve">in response to rapid changes in demand (such as the COVID-19 pandemic, an increase in </w:t>
      </w:r>
      <w:r w:rsidR="00D513E3">
        <w:rPr>
          <w:rFonts w:ascii="Arial Narrow" w:hAnsi="Arial Narrow"/>
          <w:color w:val="000000" w:themeColor="text1"/>
          <w:sz w:val="20"/>
          <w:szCs w:val="20"/>
        </w:rPr>
        <w:t xml:space="preserve">local </w:t>
      </w:r>
      <w:r w:rsidR="00ED73B9" w:rsidRPr="00D04288">
        <w:rPr>
          <w:rFonts w:ascii="Arial Narrow" w:hAnsi="Arial Narrow"/>
          <w:color w:val="000000" w:themeColor="text1"/>
          <w:sz w:val="20"/>
          <w:szCs w:val="20"/>
        </w:rPr>
        <w:t>population etc</w:t>
      </w:r>
      <w:r w:rsidR="00D513E3">
        <w:rPr>
          <w:rFonts w:ascii="Arial Narrow" w:hAnsi="Arial Narrow"/>
          <w:color w:val="000000" w:themeColor="text1"/>
          <w:sz w:val="20"/>
          <w:szCs w:val="20"/>
        </w:rPr>
        <w:t>.</w:t>
      </w:r>
      <w:r w:rsidR="00ED73B9" w:rsidRPr="00D04288">
        <w:rPr>
          <w:rFonts w:ascii="Arial Narrow" w:hAnsi="Arial Narrow"/>
          <w:color w:val="000000" w:themeColor="text1"/>
          <w:sz w:val="20"/>
          <w:szCs w:val="20"/>
        </w:rPr>
        <w:t>) and therefore explicit support for these types of facility will put a focus on how to overcome local objections.</w:t>
      </w:r>
      <w:r w:rsidR="000A6804" w:rsidRPr="00D04288">
        <w:rPr>
          <w:rFonts w:ascii="Arial Narrow" w:hAnsi="Arial Narrow"/>
          <w:color w:val="000000" w:themeColor="text1"/>
          <w:sz w:val="20"/>
          <w:szCs w:val="20"/>
        </w:rPr>
        <w:t xml:space="preserve">   Notwithstanding, if the term “further education colleges” includes the establishment of new universities where one or more already exists, this may prove to be a </w:t>
      </w:r>
      <w:r w:rsidR="003B0165" w:rsidRPr="00D04288">
        <w:rPr>
          <w:rFonts w:ascii="Arial Narrow" w:hAnsi="Arial Narrow"/>
          <w:color w:val="000000" w:themeColor="text1"/>
          <w:sz w:val="20"/>
          <w:szCs w:val="20"/>
        </w:rPr>
        <w:t>stumbling</w:t>
      </w:r>
      <w:r w:rsidR="000A6804" w:rsidRPr="00D04288">
        <w:rPr>
          <w:rFonts w:ascii="Arial Narrow" w:hAnsi="Arial Narrow"/>
          <w:color w:val="000000" w:themeColor="text1"/>
          <w:sz w:val="20"/>
          <w:szCs w:val="20"/>
        </w:rPr>
        <w:t xml:space="preserve"> block </w:t>
      </w:r>
      <w:r w:rsidR="001552A2">
        <w:rPr>
          <w:rFonts w:ascii="Arial Narrow" w:hAnsi="Arial Narrow"/>
          <w:color w:val="000000" w:themeColor="text1"/>
          <w:sz w:val="20"/>
          <w:szCs w:val="20"/>
        </w:rPr>
        <w:t>for</w:t>
      </w:r>
      <w:r w:rsidR="000A6804" w:rsidRPr="00D04288">
        <w:rPr>
          <w:rFonts w:ascii="Arial Narrow" w:hAnsi="Arial Narrow"/>
          <w:color w:val="000000" w:themeColor="text1"/>
          <w:sz w:val="20"/>
          <w:szCs w:val="20"/>
        </w:rPr>
        <w:t xml:space="preserve"> some local communities. </w:t>
      </w:r>
    </w:p>
    <w:p w14:paraId="1214159B" w14:textId="77777777" w:rsidR="00C40071" w:rsidRPr="00D04288" w:rsidRDefault="00C40071" w:rsidP="00C40071">
      <w:pPr>
        <w:spacing w:after="0" w:line="240" w:lineRule="auto"/>
        <w:ind w:left="-567"/>
        <w:rPr>
          <w:rFonts w:ascii="Arial Narrow" w:hAnsi="Arial Narrow"/>
          <w:b/>
          <w:bCs/>
          <w:color w:val="000000" w:themeColor="text1"/>
          <w:sz w:val="20"/>
          <w:szCs w:val="20"/>
        </w:rPr>
      </w:pPr>
      <w:r w:rsidRPr="00D04288">
        <w:rPr>
          <w:rFonts w:ascii="Arial Narrow" w:hAnsi="Arial Narrow"/>
          <w:b/>
          <w:bCs/>
          <w:color w:val="000000" w:themeColor="text1"/>
          <w:sz w:val="20"/>
          <w:szCs w:val="20"/>
        </w:rPr>
        <w:t>Green infrastructure and flood resilience</w:t>
      </w:r>
    </w:p>
    <w:p w14:paraId="4FF54737" w14:textId="77777777" w:rsidR="005848D9" w:rsidRDefault="004F670F" w:rsidP="005848D9">
      <w:pPr>
        <w:spacing w:after="0" w:line="240" w:lineRule="auto"/>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47) </w:t>
      </w:r>
      <w:r w:rsidR="00C40071" w:rsidRPr="00D04288">
        <w:rPr>
          <w:rFonts w:ascii="Arial Narrow" w:hAnsi="Arial Narrow"/>
          <w:b/>
          <w:bCs/>
          <w:color w:val="000000" w:themeColor="text1"/>
          <w:sz w:val="20"/>
          <w:szCs w:val="20"/>
        </w:rPr>
        <w:t>Paragraph 161</w:t>
      </w:r>
      <w:r w:rsidR="00C40071" w:rsidRPr="00D04288">
        <w:rPr>
          <w:rFonts w:ascii="Arial Narrow" w:hAnsi="Arial Narrow"/>
          <w:color w:val="000000" w:themeColor="text1"/>
          <w:sz w:val="20"/>
          <w:szCs w:val="20"/>
        </w:rPr>
        <w:t xml:space="preserve"> encourages the use of green infrastructure to reduce flood risk. </w:t>
      </w:r>
      <w:r w:rsidR="005848D9">
        <w:rPr>
          <w:rFonts w:ascii="Arial Narrow" w:hAnsi="Arial Narrow"/>
          <w:color w:val="000000" w:themeColor="text1"/>
          <w:sz w:val="20"/>
          <w:szCs w:val="20"/>
        </w:rPr>
        <w:t xml:space="preserve">Many larger developments have adopted this approach to multifunctional landscape design and it is positive to see it supported through policy.    </w:t>
      </w:r>
    </w:p>
    <w:p w14:paraId="1AAFC3C2" w14:textId="0FB9E5BF" w:rsidR="002F4549" w:rsidRPr="00D04288" w:rsidRDefault="002F4549" w:rsidP="005848D9">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Over the last decade over 120</w:t>
      </w:r>
      <w:r w:rsidRPr="00D04288">
        <w:rPr>
          <w:rFonts w:ascii="Arial" w:hAnsi="Arial" w:cs="Arial"/>
          <w:color w:val="000000" w:themeColor="text1"/>
          <w:sz w:val="20"/>
          <w:szCs w:val="20"/>
        </w:rPr>
        <w:t>,</w:t>
      </w:r>
      <w:r w:rsidRPr="00D04288">
        <w:rPr>
          <w:rFonts w:ascii="Arial Narrow" w:hAnsi="Arial Narrow"/>
          <w:color w:val="000000" w:themeColor="text1"/>
          <w:sz w:val="20"/>
          <w:szCs w:val="20"/>
        </w:rPr>
        <w:t xml:space="preserve">000 new homes in England and Wales have been built in flood prone areas.   The House of Lords Library contains a document published on the 21 June, 2021 entitled “Housing developments on functional flood plains” and around 5.2 million properties in England are at risk from flooding, according to the Environment Agency which has said that if current planning </w:t>
      </w:r>
      <w:r w:rsidR="001552A2">
        <w:rPr>
          <w:rFonts w:ascii="Arial Narrow" w:hAnsi="Arial Narrow"/>
          <w:color w:val="000000" w:themeColor="text1"/>
          <w:sz w:val="20"/>
          <w:szCs w:val="20"/>
        </w:rPr>
        <w:t>policies</w:t>
      </w:r>
      <w:r w:rsidRPr="00D04288">
        <w:rPr>
          <w:rFonts w:ascii="Arial Narrow" w:hAnsi="Arial Narrow"/>
          <w:color w:val="000000" w:themeColor="text1"/>
          <w:sz w:val="20"/>
          <w:szCs w:val="20"/>
        </w:rPr>
        <w:t xml:space="preserve"> continue, this number could double in the next 50 years.  The House of Commons Environment Committee and the Royal Institute of British Architects have raised concerns over the Government’s current planning framework.</w:t>
      </w:r>
    </w:p>
    <w:p w14:paraId="5163BF57" w14:textId="0F0C3313" w:rsidR="002F4549" w:rsidRPr="00D04288" w:rsidRDefault="002F4549" w:rsidP="00BF2C09">
      <w:pPr>
        <w:pStyle w:val="ListParagraph"/>
        <w:numPr>
          <w:ilvl w:val="0"/>
          <w:numId w:val="8"/>
        </w:numPr>
        <w:spacing w:after="0" w:line="240" w:lineRule="auto"/>
        <w:rPr>
          <w:rFonts w:ascii="Arial Narrow" w:hAnsi="Arial Narrow"/>
          <w:color w:val="000000" w:themeColor="text1"/>
          <w:sz w:val="20"/>
          <w:szCs w:val="20"/>
        </w:rPr>
      </w:pPr>
      <w:r w:rsidRPr="00D04288">
        <w:rPr>
          <w:rFonts w:ascii="Arial Narrow" w:hAnsi="Arial Narrow"/>
          <w:color w:val="000000" w:themeColor="text1"/>
          <w:sz w:val="20"/>
          <w:szCs w:val="20"/>
        </w:rPr>
        <w:t xml:space="preserve">The link to this is </w:t>
      </w:r>
      <w:hyperlink r:id="rId13" w:history="1">
        <w:r w:rsidRPr="00D04288">
          <w:rPr>
            <w:rStyle w:val="Hyperlink"/>
            <w:rFonts w:ascii="Arial Narrow" w:hAnsi="Arial Narrow"/>
            <w:sz w:val="20"/>
            <w:szCs w:val="20"/>
          </w:rPr>
          <w:t>https://lordslibrary.parliament.uk/housing-developments-on-functional-flood-plains/</w:t>
        </w:r>
      </w:hyperlink>
      <w:r w:rsidRPr="00D04288">
        <w:rPr>
          <w:rFonts w:ascii="Arial Narrow" w:hAnsi="Arial Narrow"/>
          <w:color w:val="000000" w:themeColor="text1"/>
          <w:sz w:val="20"/>
          <w:szCs w:val="20"/>
        </w:rPr>
        <w:t xml:space="preserve"> </w:t>
      </w:r>
    </w:p>
    <w:p w14:paraId="36D26C4B" w14:textId="54BF286E" w:rsidR="00C40071" w:rsidRPr="00D04288" w:rsidRDefault="00C40071" w:rsidP="00C40071">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 xml:space="preserve">Many larger developments </w:t>
      </w:r>
      <w:r w:rsidR="00BF2C09" w:rsidRPr="00D04288">
        <w:rPr>
          <w:rFonts w:ascii="Arial Narrow" w:hAnsi="Arial Narrow"/>
          <w:color w:val="000000" w:themeColor="text1"/>
          <w:sz w:val="20"/>
          <w:szCs w:val="20"/>
        </w:rPr>
        <w:t xml:space="preserve">have </w:t>
      </w:r>
      <w:r w:rsidRPr="00D04288">
        <w:rPr>
          <w:rFonts w:ascii="Arial Narrow" w:hAnsi="Arial Narrow"/>
          <w:color w:val="000000" w:themeColor="text1"/>
          <w:sz w:val="20"/>
          <w:szCs w:val="20"/>
        </w:rPr>
        <w:t>already adopt</w:t>
      </w:r>
      <w:r w:rsidR="00BF2C09" w:rsidRPr="00D04288">
        <w:rPr>
          <w:rFonts w:ascii="Arial Narrow" w:hAnsi="Arial Narrow"/>
          <w:color w:val="000000" w:themeColor="text1"/>
          <w:sz w:val="20"/>
          <w:szCs w:val="20"/>
        </w:rPr>
        <w:t>ed</w:t>
      </w:r>
      <w:r w:rsidRPr="00D04288">
        <w:rPr>
          <w:rFonts w:ascii="Arial Narrow" w:hAnsi="Arial Narrow"/>
          <w:color w:val="000000" w:themeColor="text1"/>
          <w:sz w:val="20"/>
          <w:szCs w:val="20"/>
        </w:rPr>
        <w:t xml:space="preserve"> this</w:t>
      </w:r>
      <w:r w:rsidR="002F4549" w:rsidRPr="00D04288">
        <w:rPr>
          <w:rFonts w:ascii="Arial Narrow" w:hAnsi="Arial Narrow"/>
          <w:color w:val="000000" w:themeColor="text1"/>
          <w:sz w:val="20"/>
          <w:szCs w:val="20"/>
        </w:rPr>
        <w:t xml:space="preserve"> </w:t>
      </w:r>
      <w:r w:rsidRPr="00D04288">
        <w:rPr>
          <w:rFonts w:ascii="Arial Narrow" w:hAnsi="Arial Narrow"/>
          <w:color w:val="000000" w:themeColor="text1"/>
          <w:sz w:val="20"/>
          <w:szCs w:val="20"/>
        </w:rPr>
        <w:t xml:space="preserve">approach to </w:t>
      </w:r>
      <w:r w:rsidR="00AC77E6" w:rsidRPr="00D04288">
        <w:rPr>
          <w:rFonts w:ascii="Arial Narrow" w:hAnsi="Arial Narrow"/>
          <w:color w:val="000000" w:themeColor="text1"/>
          <w:sz w:val="20"/>
          <w:szCs w:val="20"/>
        </w:rPr>
        <w:t>multi-functional</w:t>
      </w:r>
      <w:r w:rsidRPr="00D04288">
        <w:rPr>
          <w:rFonts w:ascii="Arial Narrow" w:hAnsi="Arial Narrow"/>
          <w:color w:val="000000" w:themeColor="text1"/>
          <w:sz w:val="20"/>
          <w:szCs w:val="20"/>
        </w:rPr>
        <w:t xml:space="preserve"> landscape design, and it is </w:t>
      </w:r>
      <w:r w:rsidR="00A3203E" w:rsidRPr="00D04288">
        <w:rPr>
          <w:rFonts w:ascii="Arial Narrow" w:hAnsi="Arial Narrow"/>
          <w:color w:val="000000" w:themeColor="text1"/>
          <w:sz w:val="20"/>
          <w:szCs w:val="20"/>
        </w:rPr>
        <w:t>welcome</w:t>
      </w:r>
      <w:r w:rsidRPr="00D04288">
        <w:rPr>
          <w:rFonts w:ascii="Arial Narrow" w:hAnsi="Arial Narrow"/>
          <w:color w:val="000000" w:themeColor="text1"/>
          <w:sz w:val="20"/>
          <w:szCs w:val="20"/>
        </w:rPr>
        <w:t xml:space="preserve"> to see it supported through policy.</w:t>
      </w:r>
      <w:r w:rsidR="002F4549" w:rsidRPr="00D04288">
        <w:rPr>
          <w:rFonts w:ascii="Arial Narrow" w:hAnsi="Arial Narrow"/>
          <w:color w:val="000000" w:themeColor="text1"/>
          <w:sz w:val="20"/>
          <w:szCs w:val="20"/>
        </w:rPr>
        <w:t xml:space="preserve"> </w:t>
      </w:r>
    </w:p>
    <w:p w14:paraId="1D6C8090" w14:textId="77169339" w:rsidR="00C40071" w:rsidRPr="00D04288" w:rsidRDefault="00C40071" w:rsidP="000B2B5C">
      <w:pPr>
        <w:spacing w:after="0" w:line="220" w:lineRule="exact"/>
        <w:ind w:left="-567"/>
        <w:rPr>
          <w:rFonts w:ascii="Arial Narrow" w:hAnsi="Arial Narrow"/>
          <w:color w:val="000000" w:themeColor="text1"/>
          <w:sz w:val="20"/>
          <w:szCs w:val="20"/>
        </w:rPr>
      </w:pPr>
      <w:r w:rsidRPr="00D04288">
        <w:rPr>
          <w:rFonts w:ascii="Arial Narrow" w:hAnsi="Arial Narrow"/>
          <w:color w:val="000000" w:themeColor="text1"/>
          <w:sz w:val="20"/>
          <w:szCs w:val="20"/>
        </w:rPr>
        <w:t xml:space="preserve">There is </w:t>
      </w:r>
      <w:r w:rsidR="00A3203E" w:rsidRPr="00D04288">
        <w:rPr>
          <w:rFonts w:ascii="Arial Narrow" w:hAnsi="Arial Narrow"/>
          <w:color w:val="000000" w:themeColor="text1"/>
          <w:sz w:val="20"/>
          <w:szCs w:val="20"/>
        </w:rPr>
        <w:t xml:space="preserve">long-awaited </w:t>
      </w:r>
      <w:r w:rsidRPr="00D04288">
        <w:rPr>
          <w:rFonts w:ascii="Arial Narrow" w:hAnsi="Arial Narrow"/>
          <w:color w:val="000000" w:themeColor="text1"/>
          <w:sz w:val="20"/>
          <w:szCs w:val="20"/>
        </w:rPr>
        <w:t xml:space="preserve">clarification about what flood resistant and resilient development comprises – this is development that </w:t>
      </w:r>
      <w:r w:rsidRPr="0019679C">
        <w:rPr>
          <w:rFonts w:ascii="Times New Roman" w:hAnsi="Times New Roman" w:cs="Times New Roman"/>
          <w:i/>
          <w:iCs/>
          <w:color w:val="000000" w:themeColor="text1"/>
          <w:spacing w:val="-10"/>
          <w:sz w:val="21"/>
          <w:szCs w:val="21"/>
        </w:rPr>
        <w:t>“in the event of a flood, it could be quickly brought back into use without significant refurbishment.”</w:t>
      </w:r>
      <w:r w:rsidRPr="004F670F">
        <w:rPr>
          <w:rFonts w:ascii="Arial Narrow" w:hAnsi="Arial Narrow"/>
          <w:color w:val="000000" w:themeColor="text1"/>
          <w:sz w:val="20"/>
          <w:szCs w:val="20"/>
        </w:rPr>
        <w:t xml:space="preserve"> </w:t>
      </w:r>
      <w:r w:rsidRPr="00D04288">
        <w:rPr>
          <w:rFonts w:ascii="Arial Narrow" w:hAnsi="Arial Narrow"/>
          <w:color w:val="000000" w:themeColor="text1"/>
          <w:sz w:val="20"/>
          <w:szCs w:val="20"/>
        </w:rPr>
        <w:t xml:space="preserve">This is a </w:t>
      </w:r>
      <w:r w:rsidR="00A3203E" w:rsidRPr="00D04288">
        <w:rPr>
          <w:rFonts w:ascii="Arial Narrow" w:hAnsi="Arial Narrow"/>
          <w:color w:val="000000" w:themeColor="text1"/>
          <w:sz w:val="20"/>
          <w:szCs w:val="20"/>
        </w:rPr>
        <w:t>realistic</w:t>
      </w:r>
      <w:r w:rsidRPr="00D04288">
        <w:rPr>
          <w:rFonts w:ascii="Arial Narrow" w:hAnsi="Arial Narrow"/>
          <w:color w:val="000000" w:themeColor="text1"/>
          <w:sz w:val="20"/>
          <w:szCs w:val="20"/>
        </w:rPr>
        <w:t xml:space="preserve"> approach that should be </w:t>
      </w:r>
      <w:r w:rsidR="00A3203E" w:rsidRPr="00D04288">
        <w:rPr>
          <w:rFonts w:ascii="Arial Narrow" w:hAnsi="Arial Narrow"/>
          <w:color w:val="000000" w:themeColor="text1"/>
          <w:sz w:val="20"/>
          <w:szCs w:val="20"/>
        </w:rPr>
        <w:t xml:space="preserve">embraced </w:t>
      </w:r>
      <w:r w:rsidRPr="00D04288">
        <w:rPr>
          <w:rFonts w:ascii="Arial Narrow" w:hAnsi="Arial Narrow"/>
          <w:color w:val="000000" w:themeColor="text1"/>
          <w:sz w:val="20"/>
          <w:szCs w:val="20"/>
        </w:rPr>
        <w:t>by developers and operators of major infrastructure.</w:t>
      </w:r>
    </w:p>
    <w:p w14:paraId="032D95C0" w14:textId="06BB62F7" w:rsidR="00BF2C09" w:rsidRPr="00D04288" w:rsidRDefault="00C40071" w:rsidP="000B2B5C">
      <w:pPr>
        <w:spacing w:after="0" w:line="220" w:lineRule="exact"/>
        <w:ind w:left="-567"/>
        <w:rPr>
          <w:rFonts w:ascii="Arial Narrow" w:hAnsi="Arial Narrow"/>
          <w:color w:val="000000" w:themeColor="text1"/>
          <w:sz w:val="20"/>
          <w:szCs w:val="20"/>
        </w:rPr>
      </w:pPr>
      <w:r w:rsidRPr="00D04288">
        <w:rPr>
          <w:rFonts w:ascii="Arial Narrow" w:hAnsi="Arial Narrow"/>
          <w:color w:val="000000" w:themeColor="text1"/>
          <w:sz w:val="20"/>
          <w:szCs w:val="20"/>
        </w:rPr>
        <w:t xml:space="preserve">There is support for solar development which is now designated as </w:t>
      </w:r>
      <w:r w:rsidRPr="00D04288">
        <w:rPr>
          <w:rFonts w:ascii="Arial Narrow" w:hAnsi="Arial Narrow"/>
          <w:b/>
          <w:bCs/>
          <w:color w:val="000000" w:themeColor="text1"/>
          <w:sz w:val="20"/>
          <w:szCs w:val="20"/>
        </w:rPr>
        <w:t>Annex 3 “essential infrastructure”</w:t>
      </w:r>
      <w:r w:rsidRPr="00D04288">
        <w:rPr>
          <w:rFonts w:ascii="Arial Narrow" w:hAnsi="Arial Narrow"/>
          <w:color w:val="000000" w:themeColor="text1"/>
          <w:sz w:val="20"/>
          <w:szCs w:val="20"/>
        </w:rPr>
        <w:t xml:space="preserve"> </w:t>
      </w:r>
      <w:r w:rsidR="00A3203E" w:rsidRPr="00D04288">
        <w:rPr>
          <w:rFonts w:ascii="Arial Narrow" w:hAnsi="Arial Narrow"/>
          <w:b/>
          <w:bCs/>
          <w:color w:val="FF0000"/>
          <w:sz w:val="20"/>
          <w:szCs w:val="20"/>
        </w:rPr>
        <w:t>(</w:t>
      </w:r>
      <w:r w:rsidR="00AD7FF6" w:rsidRPr="00D04288">
        <w:rPr>
          <w:rFonts w:ascii="Arial Narrow" w:hAnsi="Arial Narrow"/>
          <w:b/>
          <w:bCs/>
          <w:color w:val="FF0000"/>
          <w:sz w:val="20"/>
          <w:szCs w:val="20"/>
        </w:rPr>
        <w:t>Page</w:t>
      </w:r>
      <w:r w:rsidR="00A3203E" w:rsidRPr="00D04288">
        <w:rPr>
          <w:rFonts w:ascii="Arial Narrow" w:hAnsi="Arial Narrow"/>
          <w:b/>
          <w:bCs/>
          <w:color w:val="FF0000"/>
          <w:sz w:val="20"/>
          <w:szCs w:val="20"/>
        </w:rPr>
        <w:t xml:space="preserve"> 74) </w:t>
      </w:r>
      <w:r w:rsidRPr="00D04288">
        <w:rPr>
          <w:rFonts w:ascii="Arial Narrow" w:hAnsi="Arial Narrow"/>
          <w:color w:val="000000" w:themeColor="text1"/>
          <w:sz w:val="20"/>
          <w:szCs w:val="20"/>
        </w:rPr>
        <w:t>for the purposes of flood risk assessment, making development easier to justify in areas at risk of flooding a</w:t>
      </w:r>
      <w:r w:rsidR="001552A2">
        <w:rPr>
          <w:rFonts w:ascii="Arial Narrow" w:hAnsi="Arial Narrow"/>
          <w:color w:val="000000" w:themeColor="text1"/>
          <w:sz w:val="20"/>
          <w:szCs w:val="20"/>
        </w:rPr>
        <w:t>nd a</w:t>
      </w:r>
      <w:r w:rsidRPr="00D04288">
        <w:rPr>
          <w:rFonts w:ascii="Arial Narrow" w:hAnsi="Arial Narrow"/>
          <w:color w:val="000000" w:themeColor="text1"/>
          <w:sz w:val="20"/>
          <w:szCs w:val="20"/>
        </w:rPr>
        <w:t xml:space="preserve"> further change to the classifications is to car parks, which are now classified as less vulnerable.</w:t>
      </w:r>
    </w:p>
    <w:p w14:paraId="5DB997A4" w14:textId="348F9400" w:rsidR="00C40071" w:rsidRPr="00D04288" w:rsidRDefault="00C40071" w:rsidP="00C40071">
      <w:pPr>
        <w:spacing w:after="0" w:line="240" w:lineRule="auto"/>
        <w:ind w:left="-567"/>
        <w:rPr>
          <w:rFonts w:ascii="Arial Narrow" w:hAnsi="Arial Narrow"/>
          <w:b/>
          <w:bCs/>
          <w:color w:val="000000" w:themeColor="text1"/>
          <w:sz w:val="20"/>
          <w:szCs w:val="20"/>
        </w:rPr>
      </w:pPr>
      <w:r w:rsidRPr="00D04288">
        <w:rPr>
          <w:rFonts w:ascii="Arial Narrow" w:hAnsi="Arial Narrow"/>
          <w:b/>
          <w:bCs/>
          <w:color w:val="000000" w:themeColor="text1"/>
          <w:sz w:val="20"/>
          <w:szCs w:val="20"/>
        </w:rPr>
        <w:t>National Park and Areas of Natural Beauty settings</w:t>
      </w:r>
    </w:p>
    <w:p w14:paraId="280A5E50" w14:textId="4CEA9B7F" w:rsidR="00A3203E" w:rsidRPr="0019679C" w:rsidRDefault="004F670F" w:rsidP="003506B0">
      <w:pPr>
        <w:spacing w:after="0" w:line="220" w:lineRule="exact"/>
        <w:ind w:left="-567"/>
        <w:rPr>
          <w:rFonts w:ascii="Times New Roman" w:hAnsi="Times New Roman" w:cs="Times New Roman"/>
          <w:color w:val="000000" w:themeColor="text1"/>
          <w:sz w:val="21"/>
          <w:szCs w:val="21"/>
        </w:rPr>
      </w:pPr>
      <w:r w:rsidRPr="00D04288">
        <w:rPr>
          <w:rFonts w:ascii="Arial Narrow" w:hAnsi="Arial Narrow"/>
          <w:b/>
          <w:bCs/>
          <w:color w:val="FF0000"/>
          <w:sz w:val="20"/>
          <w:szCs w:val="20"/>
        </w:rPr>
        <w:t xml:space="preserve">(Page 50) </w:t>
      </w:r>
      <w:r w:rsidR="00C40071" w:rsidRPr="00D04288">
        <w:rPr>
          <w:rFonts w:ascii="Arial Narrow" w:hAnsi="Arial Narrow"/>
          <w:b/>
          <w:color w:val="000000" w:themeColor="text1"/>
          <w:sz w:val="20"/>
          <w:szCs w:val="20"/>
        </w:rPr>
        <w:t>Paragraph Policy 176</w:t>
      </w:r>
      <w:r w:rsidR="00D04288">
        <w:rPr>
          <w:rFonts w:ascii="Arial Narrow" w:hAnsi="Arial Narrow"/>
          <w:b/>
          <w:color w:val="000000" w:themeColor="text1"/>
          <w:sz w:val="20"/>
          <w:szCs w:val="20"/>
        </w:rPr>
        <w:t xml:space="preserve"> </w:t>
      </w:r>
      <w:r w:rsidR="00C40071" w:rsidRPr="00C40071">
        <w:rPr>
          <w:rFonts w:ascii="Arial Narrow" w:hAnsi="Arial Narrow"/>
          <w:color w:val="000000" w:themeColor="text1"/>
        </w:rPr>
        <w:t xml:space="preserve">– </w:t>
      </w:r>
      <w:r w:rsidR="00A3203E" w:rsidRPr="0019679C">
        <w:rPr>
          <w:rFonts w:ascii="Times New Roman" w:hAnsi="Times New Roman" w:cs="Times New Roman"/>
          <w:i/>
          <w:iCs/>
          <w:spacing w:val="-10"/>
          <w:sz w:val="21"/>
          <w:szCs w:val="21"/>
        </w:rPr>
        <w:t xml:space="preserve">Great weight should be given to conserving and enhancing landscape and scenic beauty in National Parks, the Broads and Areas of Outstanding Natural Beauty which have the highest status of protection in relation to these issues. The conservation and enhancement of wildlife and cultural heritage are also important considerations in these areas, and should be given great weight in National Parks and the Broads59. The scale and </w:t>
      </w:r>
      <w:r w:rsidR="00A3203E" w:rsidRPr="0019679C">
        <w:rPr>
          <w:rFonts w:ascii="Times New Roman" w:hAnsi="Times New Roman" w:cs="Times New Roman"/>
          <w:b/>
          <w:bCs/>
          <w:i/>
          <w:iCs/>
          <w:spacing w:val="-10"/>
          <w:sz w:val="21"/>
          <w:szCs w:val="21"/>
        </w:rPr>
        <w:t>extent of development within all these designated areas should be limited, while development within their setting should be sensitively located and designed to avoid or minimise adverse impacts on the designated areas</w:t>
      </w:r>
      <w:r w:rsidR="00A3203E" w:rsidRPr="0019679C">
        <w:rPr>
          <w:rFonts w:ascii="Times New Roman" w:hAnsi="Times New Roman" w:cs="Times New Roman"/>
          <w:i/>
          <w:iCs/>
          <w:spacing w:val="-10"/>
          <w:sz w:val="21"/>
          <w:szCs w:val="21"/>
        </w:rPr>
        <w:t>.</w:t>
      </w:r>
      <w:r w:rsidR="00A3203E" w:rsidRPr="0019679C">
        <w:rPr>
          <w:rFonts w:ascii="Times New Roman" w:hAnsi="Times New Roman" w:cs="Times New Roman"/>
          <w:color w:val="000000" w:themeColor="text1"/>
          <w:spacing w:val="-10"/>
          <w:sz w:val="21"/>
          <w:szCs w:val="21"/>
        </w:rPr>
        <w:t>”</w:t>
      </w:r>
      <w:r w:rsidR="00A3203E" w:rsidRPr="0019679C">
        <w:rPr>
          <w:rFonts w:ascii="Times New Roman" w:hAnsi="Times New Roman" w:cs="Times New Roman"/>
          <w:color w:val="000000" w:themeColor="text1"/>
          <w:sz w:val="21"/>
          <w:szCs w:val="21"/>
        </w:rPr>
        <w:t xml:space="preserve">  </w:t>
      </w:r>
    </w:p>
    <w:p w14:paraId="02E9C7E7" w14:textId="76A6FD24" w:rsidR="00C40071" w:rsidRPr="00D04288" w:rsidRDefault="00A3203E" w:rsidP="00C40071">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The</w:t>
      </w:r>
      <w:r w:rsidR="000F4101" w:rsidRPr="00D04288">
        <w:rPr>
          <w:rFonts w:ascii="Arial Narrow" w:hAnsi="Arial Narrow"/>
          <w:color w:val="000000" w:themeColor="text1"/>
          <w:sz w:val="20"/>
          <w:szCs w:val="20"/>
        </w:rPr>
        <w:t>re is a potential problem to the above in that the</w:t>
      </w:r>
      <w:r w:rsidRPr="00D04288">
        <w:rPr>
          <w:rFonts w:ascii="Arial Narrow" w:hAnsi="Arial Narrow"/>
          <w:color w:val="000000" w:themeColor="text1"/>
          <w:sz w:val="20"/>
          <w:szCs w:val="20"/>
        </w:rPr>
        <w:t xml:space="preserve"> term “setting” is n</w:t>
      </w:r>
      <w:r w:rsidR="000F4101" w:rsidRPr="00D04288">
        <w:rPr>
          <w:rFonts w:ascii="Arial Narrow" w:hAnsi="Arial Narrow"/>
          <w:color w:val="000000" w:themeColor="text1"/>
          <w:sz w:val="20"/>
          <w:szCs w:val="20"/>
        </w:rPr>
        <w:t>ot</w:t>
      </w:r>
      <w:r w:rsidRPr="00D04288">
        <w:rPr>
          <w:rFonts w:ascii="Arial Narrow" w:hAnsi="Arial Narrow"/>
          <w:color w:val="000000" w:themeColor="text1"/>
          <w:sz w:val="20"/>
          <w:szCs w:val="20"/>
        </w:rPr>
        <w:t xml:space="preserve"> defined</w:t>
      </w:r>
      <w:r w:rsidR="000F4101" w:rsidRPr="00D04288">
        <w:rPr>
          <w:rFonts w:ascii="Arial Narrow" w:hAnsi="Arial Narrow"/>
          <w:color w:val="000000" w:themeColor="text1"/>
          <w:sz w:val="20"/>
          <w:szCs w:val="20"/>
        </w:rPr>
        <w:t xml:space="preserve"> nor is how it is to be interpreted</w:t>
      </w:r>
      <w:r w:rsidRPr="00D04288">
        <w:rPr>
          <w:rFonts w:ascii="Arial Narrow" w:hAnsi="Arial Narrow"/>
          <w:color w:val="000000" w:themeColor="text1"/>
          <w:sz w:val="20"/>
          <w:szCs w:val="20"/>
        </w:rPr>
        <w:t xml:space="preserve">.  </w:t>
      </w:r>
    </w:p>
    <w:p w14:paraId="05035F88" w14:textId="77777777" w:rsidR="0019679C" w:rsidRDefault="0019679C" w:rsidP="00C40071">
      <w:pPr>
        <w:spacing w:after="0" w:line="240" w:lineRule="auto"/>
        <w:ind w:left="-567"/>
        <w:rPr>
          <w:rFonts w:ascii="Arial Narrow" w:hAnsi="Arial Narrow"/>
          <w:b/>
          <w:bCs/>
          <w:color w:val="000000" w:themeColor="text1"/>
          <w:sz w:val="20"/>
          <w:szCs w:val="20"/>
        </w:rPr>
      </w:pPr>
    </w:p>
    <w:p w14:paraId="5DA6A023" w14:textId="6D7489A5" w:rsidR="00C40071" w:rsidRPr="00D04288" w:rsidRDefault="00C40071" w:rsidP="00C40071">
      <w:pPr>
        <w:spacing w:after="0" w:line="240" w:lineRule="auto"/>
        <w:ind w:left="-567"/>
        <w:rPr>
          <w:rFonts w:ascii="Arial Narrow" w:hAnsi="Arial Narrow"/>
          <w:b/>
          <w:bCs/>
          <w:color w:val="000000" w:themeColor="text1"/>
          <w:sz w:val="20"/>
          <w:szCs w:val="20"/>
        </w:rPr>
      </w:pPr>
      <w:r w:rsidRPr="00D04288">
        <w:rPr>
          <w:rFonts w:ascii="Arial Narrow" w:hAnsi="Arial Narrow"/>
          <w:b/>
          <w:bCs/>
          <w:color w:val="000000" w:themeColor="text1"/>
          <w:sz w:val="20"/>
          <w:szCs w:val="20"/>
        </w:rPr>
        <w:t>Biodiversity</w:t>
      </w:r>
    </w:p>
    <w:p w14:paraId="66D0150C" w14:textId="5ADADD94" w:rsidR="00C40071" w:rsidRPr="00D04288" w:rsidRDefault="00C40071" w:rsidP="00C40071">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 xml:space="preserve">In line with the objectives of the Environment Bill and </w:t>
      </w:r>
      <w:r w:rsidR="001552A2">
        <w:rPr>
          <w:rFonts w:ascii="Arial Narrow" w:hAnsi="Arial Narrow"/>
          <w:color w:val="000000" w:themeColor="text1"/>
          <w:sz w:val="20"/>
          <w:szCs w:val="20"/>
        </w:rPr>
        <w:t xml:space="preserve">its </w:t>
      </w:r>
      <w:r w:rsidRPr="00D04288">
        <w:rPr>
          <w:rFonts w:ascii="Arial Narrow" w:hAnsi="Arial Narrow"/>
          <w:color w:val="000000" w:themeColor="text1"/>
          <w:sz w:val="20"/>
          <w:szCs w:val="20"/>
        </w:rPr>
        <w:t>requirements to achieve net biodiversity gains, there is a greater emphasis on improving and enhancing biodiversity, including public access to nature</w:t>
      </w:r>
      <w:r w:rsidRPr="00D04288">
        <w:rPr>
          <w:rFonts w:ascii="Arial Narrow" w:hAnsi="Arial Narrow"/>
          <w:b/>
          <w:bCs/>
          <w:color w:val="000000" w:themeColor="text1"/>
          <w:sz w:val="20"/>
          <w:szCs w:val="20"/>
        </w:rPr>
        <w:t>. Policy 180</w:t>
      </w:r>
      <w:r w:rsidRPr="00D04288">
        <w:rPr>
          <w:rFonts w:ascii="Arial Narrow" w:hAnsi="Arial Narrow"/>
          <w:color w:val="000000" w:themeColor="text1"/>
          <w:sz w:val="20"/>
          <w:szCs w:val="20"/>
        </w:rPr>
        <w:t xml:space="preserve"> </w:t>
      </w:r>
      <w:r w:rsidR="000F4101" w:rsidRPr="00D04288">
        <w:rPr>
          <w:rFonts w:ascii="Arial Narrow" w:hAnsi="Arial Narrow"/>
          <w:color w:val="000000" w:themeColor="text1"/>
          <w:sz w:val="20"/>
          <w:szCs w:val="20"/>
        </w:rPr>
        <w:t>(</w:t>
      </w:r>
      <w:r w:rsidR="00AD7FF6" w:rsidRPr="00D04288">
        <w:rPr>
          <w:rFonts w:ascii="Arial Narrow" w:hAnsi="Arial Narrow"/>
          <w:color w:val="000000" w:themeColor="text1"/>
          <w:sz w:val="20"/>
          <w:szCs w:val="20"/>
        </w:rPr>
        <w:t>Page</w:t>
      </w:r>
      <w:r w:rsidR="000F4101" w:rsidRPr="00D04288">
        <w:rPr>
          <w:rFonts w:ascii="Arial Narrow" w:hAnsi="Arial Narrow"/>
          <w:color w:val="000000" w:themeColor="text1"/>
          <w:sz w:val="20"/>
          <w:szCs w:val="20"/>
        </w:rPr>
        <w:t xml:space="preserve"> 52) sets out an </w:t>
      </w:r>
      <w:r w:rsidRPr="00D04288">
        <w:rPr>
          <w:rFonts w:ascii="Arial Narrow" w:hAnsi="Arial Narrow"/>
          <w:color w:val="000000" w:themeColor="text1"/>
          <w:sz w:val="20"/>
          <w:szCs w:val="20"/>
        </w:rPr>
        <w:t>additional policy test which requires the enhancement of public access to nature. Policy 180 also now has a focus on integrating biodiversity improvements into the design of developments from the outset.</w:t>
      </w:r>
    </w:p>
    <w:p w14:paraId="509E8C87" w14:textId="28C3023A" w:rsidR="00BF2C09" w:rsidRPr="00D04288" w:rsidRDefault="00BF2C09" w:rsidP="00C40071">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sym w:font="Wingdings 2" w:char="F045"/>
      </w:r>
      <w:r w:rsidRPr="00D04288">
        <w:rPr>
          <w:rFonts w:ascii="Arial Narrow" w:hAnsi="Arial Narrow"/>
          <w:color w:val="000000" w:themeColor="text1"/>
          <w:sz w:val="20"/>
          <w:szCs w:val="20"/>
        </w:rPr>
        <w:t xml:space="preserve">The link to this is </w:t>
      </w:r>
      <w:hyperlink r:id="rId14" w:history="1">
        <w:r w:rsidRPr="00D04288">
          <w:rPr>
            <w:rStyle w:val="Hyperlink"/>
            <w:rFonts w:ascii="Arial Narrow" w:hAnsi="Arial Narrow"/>
            <w:sz w:val="20"/>
            <w:szCs w:val="20"/>
          </w:rPr>
          <w:t>https://bills.parliament.uk/bills/2593</w:t>
        </w:r>
      </w:hyperlink>
      <w:r w:rsidRPr="00D04288">
        <w:rPr>
          <w:rFonts w:ascii="Arial Narrow" w:hAnsi="Arial Narrow"/>
          <w:color w:val="000000" w:themeColor="text1"/>
          <w:sz w:val="20"/>
          <w:szCs w:val="20"/>
        </w:rPr>
        <w:t xml:space="preserve"> </w:t>
      </w:r>
    </w:p>
    <w:p w14:paraId="4EEE57EA" w14:textId="68ECD0AD" w:rsidR="00C40071" w:rsidRPr="00D04288" w:rsidRDefault="004F670F" w:rsidP="000F4101">
      <w:pPr>
        <w:spacing w:after="0" w:line="240" w:lineRule="auto"/>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5) </w:t>
      </w:r>
      <w:r w:rsidR="00C40071" w:rsidRPr="00D04288">
        <w:rPr>
          <w:rFonts w:ascii="Arial Narrow" w:hAnsi="Arial Narrow"/>
          <w:b/>
          <w:bCs/>
          <w:color w:val="000000" w:themeColor="text1"/>
          <w:sz w:val="20"/>
          <w:szCs w:val="20"/>
        </w:rPr>
        <w:t>Sustainable development paragraph 2</w:t>
      </w:r>
      <w:r w:rsidR="00C40071" w:rsidRPr="00D04288">
        <w:rPr>
          <w:rFonts w:ascii="Arial Narrow" w:hAnsi="Arial Narrow"/>
          <w:color w:val="000000" w:themeColor="text1"/>
          <w:sz w:val="20"/>
          <w:szCs w:val="20"/>
        </w:rPr>
        <w:t xml:space="preserve"> now includes a reference to the </w:t>
      </w:r>
      <w:r w:rsidR="000F4101" w:rsidRPr="00D04288">
        <w:rPr>
          <w:rFonts w:ascii="Arial Narrow" w:hAnsi="Arial Narrow"/>
          <w:color w:val="000000" w:themeColor="text1"/>
          <w:sz w:val="20"/>
          <w:szCs w:val="20"/>
        </w:rPr>
        <w:t>17 Global Goals for Sustainable Development in the period to 2030 to</w:t>
      </w:r>
      <w:r w:rsidR="00C40071" w:rsidRPr="00D04288">
        <w:rPr>
          <w:rFonts w:ascii="Arial Narrow" w:hAnsi="Arial Narrow"/>
          <w:color w:val="000000" w:themeColor="text1"/>
          <w:sz w:val="20"/>
          <w:szCs w:val="20"/>
        </w:rPr>
        <w:t xml:space="preserve"> which the UK signed up to</w:t>
      </w:r>
      <w:r w:rsidR="000F4101" w:rsidRPr="00D04288">
        <w:rPr>
          <w:rFonts w:ascii="Arial Narrow" w:hAnsi="Arial Narrow"/>
          <w:color w:val="000000" w:themeColor="text1"/>
          <w:sz w:val="20"/>
          <w:szCs w:val="20"/>
        </w:rPr>
        <w:t>, being a</w:t>
      </w:r>
      <w:r w:rsidR="00C40071" w:rsidRPr="00D04288">
        <w:rPr>
          <w:rFonts w:ascii="Arial Narrow" w:hAnsi="Arial Narrow"/>
          <w:color w:val="000000" w:themeColor="text1"/>
          <w:sz w:val="20"/>
          <w:szCs w:val="20"/>
        </w:rPr>
        <w:t xml:space="preserve"> </w:t>
      </w:r>
      <w:r w:rsidR="001A5086" w:rsidRPr="00D04288">
        <w:rPr>
          <w:rFonts w:ascii="Arial Narrow" w:hAnsi="Arial Narrow"/>
          <w:color w:val="000000" w:themeColor="text1"/>
          <w:sz w:val="20"/>
          <w:szCs w:val="20"/>
        </w:rPr>
        <w:t xml:space="preserve">more </w:t>
      </w:r>
      <w:r w:rsidR="00C40071" w:rsidRPr="00D04288">
        <w:rPr>
          <w:rFonts w:ascii="Arial Narrow" w:hAnsi="Arial Narrow"/>
          <w:color w:val="000000" w:themeColor="text1"/>
          <w:sz w:val="20"/>
          <w:szCs w:val="20"/>
        </w:rPr>
        <w:t>focus</w:t>
      </w:r>
      <w:r w:rsidR="001A5086" w:rsidRPr="00D04288">
        <w:rPr>
          <w:rFonts w:ascii="Arial Narrow" w:hAnsi="Arial Narrow"/>
          <w:color w:val="000000" w:themeColor="text1"/>
          <w:sz w:val="20"/>
          <w:szCs w:val="20"/>
        </w:rPr>
        <w:t>sed objective to</w:t>
      </w:r>
      <w:r w:rsidR="00C40071" w:rsidRPr="00D04288">
        <w:rPr>
          <w:rFonts w:ascii="Arial Narrow" w:hAnsi="Arial Narrow"/>
          <w:color w:val="000000" w:themeColor="text1"/>
          <w:sz w:val="20"/>
          <w:szCs w:val="20"/>
        </w:rPr>
        <w:t xml:space="preserve"> tackling climate change.</w:t>
      </w:r>
    </w:p>
    <w:p w14:paraId="33C0DF27" w14:textId="1E986ECA" w:rsidR="00C40071" w:rsidRPr="00D04288" w:rsidRDefault="004F670F" w:rsidP="003506B0">
      <w:pPr>
        <w:spacing w:after="0" w:line="220" w:lineRule="exact"/>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9) </w:t>
      </w:r>
      <w:r w:rsidR="00C40071" w:rsidRPr="00D04288">
        <w:rPr>
          <w:rFonts w:ascii="Arial Narrow" w:hAnsi="Arial Narrow"/>
          <w:b/>
          <w:bCs/>
          <w:color w:val="000000" w:themeColor="text1"/>
          <w:sz w:val="20"/>
          <w:szCs w:val="20"/>
        </w:rPr>
        <w:t>New text in Paragraph 22</w:t>
      </w:r>
      <w:r w:rsidR="00C40071" w:rsidRPr="00D04288">
        <w:rPr>
          <w:rFonts w:ascii="Arial Narrow" w:hAnsi="Arial Narrow"/>
          <w:color w:val="000000" w:themeColor="text1"/>
          <w:sz w:val="20"/>
          <w:szCs w:val="20"/>
        </w:rPr>
        <w:t xml:space="preserve"> </w:t>
      </w:r>
      <w:r w:rsidR="001A5086" w:rsidRPr="00D04288">
        <w:rPr>
          <w:rFonts w:ascii="Arial Narrow" w:hAnsi="Arial Narrow"/>
          <w:color w:val="000000" w:themeColor="text1"/>
          <w:sz w:val="20"/>
          <w:szCs w:val="20"/>
        </w:rPr>
        <w:t xml:space="preserve">states that </w:t>
      </w:r>
      <w:r w:rsidR="001A5086" w:rsidRPr="0019679C">
        <w:rPr>
          <w:rFonts w:ascii="Times New Roman" w:hAnsi="Times New Roman" w:cs="Times New Roman"/>
          <w:color w:val="000000" w:themeColor="text1"/>
          <w:spacing w:val="-10"/>
          <w:sz w:val="21"/>
          <w:szCs w:val="21"/>
        </w:rPr>
        <w:t>“</w:t>
      </w:r>
      <w:r w:rsidR="001A5086" w:rsidRPr="0019679C">
        <w:rPr>
          <w:rFonts w:ascii="Times New Roman" w:hAnsi="Times New Roman" w:cs="Times New Roman"/>
          <w:i/>
          <w:iCs/>
          <w:color w:val="000000" w:themeColor="text1"/>
          <w:spacing w:val="-10"/>
          <w:sz w:val="21"/>
          <w:szCs w:val="21"/>
        </w:rPr>
        <w:t xml:space="preserve">Strategic policies should look ahead over a minimum </w:t>
      </w:r>
      <w:r w:rsidR="00BF2C09" w:rsidRPr="0019679C">
        <w:rPr>
          <w:rFonts w:ascii="Times New Roman" w:hAnsi="Times New Roman" w:cs="Times New Roman"/>
          <w:i/>
          <w:iCs/>
          <w:color w:val="000000" w:themeColor="text1"/>
          <w:spacing w:val="-10"/>
          <w:sz w:val="21"/>
          <w:szCs w:val="21"/>
        </w:rPr>
        <w:t>15-year</w:t>
      </w:r>
      <w:r w:rsidR="001A5086" w:rsidRPr="0019679C">
        <w:rPr>
          <w:rFonts w:ascii="Times New Roman" w:hAnsi="Times New Roman" w:cs="Times New Roman"/>
          <w:i/>
          <w:iCs/>
          <w:color w:val="000000" w:themeColor="text1"/>
          <w:spacing w:val="-10"/>
          <w:sz w:val="21"/>
          <w:szCs w:val="21"/>
        </w:rPr>
        <w:t xml:space="preserve"> period from adoption15, to anticipate and respond to long-term requirements and opportunities, such as those arising from major improvements in infrastructure. Where larger scale developments such as new settlements or significant extensions to existing villages and towns form part of the strategy for the area, policies should be set within a vision that looks further ahead (at least 30 years), to take into account the likely timescale for delivery</w:t>
      </w:r>
      <w:r w:rsidR="001A5086" w:rsidRPr="0019679C">
        <w:rPr>
          <w:rFonts w:ascii="Times New Roman" w:hAnsi="Times New Roman" w:cs="Times New Roman"/>
          <w:color w:val="000000" w:themeColor="text1"/>
          <w:spacing w:val="-10"/>
          <w:sz w:val="21"/>
          <w:szCs w:val="21"/>
        </w:rPr>
        <w:t>.)</w:t>
      </w:r>
      <w:r w:rsidR="001A5086" w:rsidRPr="003506B0">
        <w:rPr>
          <w:rFonts w:ascii="Arial Narrow" w:hAnsi="Arial Narrow"/>
          <w:color w:val="000000" w:themeColor="text1"/>
          <w:spacing w:val="-10"/>
          <w:sz w:val="20"/>
          <w:szCs w:val="20"/>
        </w:rPr>
        <w:t xml:space="preserve">  </w:t>
      </w:r>
      <w:r w:rsidR="001A5086" w:rsidRPr="00D04288">
        <w:rPr>
          <w:rFonts w:ascii="Arial Narrow" w:hAnsi="Arial Narrow"/>
          <w:color w:val="000000" w:themeColor="text1"/>
          <w:sz w:val="20"/>
          <w:szCs w:val="20"/>
        </w:rPr>
        <w:t xml:space="preserve">While this indicates some certitude, rather than certainty </w:t>
      </w:r>
      <w:r w:rsidR="00C40071" w:rsidRPr="00D04288">
        <w:rPr>
          <w:rFonts w:ascii="Arial Narrow" w:hAnsi="Arial Narrow"/>
          <w:color w:val="000000" w:themeColor="text1"/>
          <w:sz w:val="20"/>
          <w:szCs w:val="20"/>
        </w:rPr>
        <w:t>on long</w:t>
      </w:r>
      <w:r w:rsidR="001A5086" w:rsidRPr="00D04288">
        <w:rPr>
          <w:rFonts w:ascii="Arial Narrow" w:hAnsi="Arial Narrow"/>
          <w:color w:val="000000" w:themeColor="text1"/>
          <w:sz w:val="20"/>
          <w:szCs w:val="20"/>
        </w:rPr>
        <w:t>-</w:t>
      </w:r>
      <w:r w:rsidR="00C40071" w:rsidRPr="00D04288">
        <w:rPr>
          <w:rFonts w:ascii="Arial Narrow" w:hAnsi="Arial Narrow"/>
          <w:color w:val="000000" w:themeColor="text1"/>
          <w:sz w:val="20"/>
          <w:szCs w:val="20"/>
        </w:rPr>
        <w:t xml:space="preserve">term policy objectives for strategic development </w:t>
      </w:r>
      <w:r w:rsidR="001A5086" w:rsidRPr="00D04288">
        <w:rPr>
          <w:rFonts w:ascii="Arial Narrow" w:hAnsi="Arial Narrow"/>
          <w:color w:val="000000" w:themeColor="text1"/>
          <w:sz w:val="20"/>
          <w:szCs w:val="20"/>
        </w:rPr>
        <w:t>but may well be less flexible when proposals are considered</w:t>
      </w:r>
      <w:r w:rsidR="00C40071" w:rsidRPr="00D04288">
        <w:rPr>
          <w:rFonts w:ascii="Arial Narrow" w:hAnsi="Arial Narrow"/>
          <w:color w:val="000000" w:themeColor="text1"/>
          <w:sz w:val="20"/>
          <w:szCs w:val="20"/>
        </w:rPr>
        <w:t>.</w:t>
      </w:r>
    </w:p>
    <w:p w14:paraId="40D018EC" w14:textId="2C77F718" w:rsidR="00957028" w:rsidRDefault="004F670F" w:rsidP="00682F70">
      <w:pPr>
        <w:spacing w:after="0" w:line="240" w:lineRule="auto"/>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17) </w:t>
      </w:r>
      <w:r w:rsidR="00C40071" w:rsidRPr="00D04288">
        <w:rPr>
          <w:rFonts w:ascii="Arial Narrow" w:hAnsi="Arial Narrow"/>
          <w:b/>
          <w:bCs/>
          <w:color w:val="000000" w:themeColor="text1"/>
          <w:sz w:val="20"/>
          <w:szCs w:val="20"/>
        </w:rPr>
        <w:t>Renumbered paragraph 65</w:t>
      </w:r>
      <w:r w:rsidR="00C40071" w:rsidRPr="00D04288">
        <w:rPr>
          <w:rFonts w:ascii="Arial Narrow" w:hAnsi="Arial Narrow"/>
          <w:color w:val="000000" w:themeColor="text1"/>
          <w:sz w:val="20"/>
          <w:szCs w:val="20"/>
        </w:rPr>
        <w:t xml:space="preserve"> </w:t>
      </w:r>
      <w:r w:rsidR="00682F70" w:rsidRPr="00D04288">
        <w:rPr>
          <w:rFonts w:ascii="Arial Narrow" w:hAnsi="Arial Narrow"/>
          <w:color w:val="000000" w:themeColor="text1"/>
          <w:sz w:val="20"/>
          <w:szCs w:val="20"/>
        </w:rPr>
        <w:t>is less ambiguous regarding</w:t>
      </w:r>
      <w:r w:rsidR="00C40071" w:rsidRPr="00D04288">
        <w:rPr>
          <w:rFonts w:ascii="Arial Narrow" w:hAnsi="Arial Narrow"/>
          <w:color w:val="000000" w:themeColor="text1"/>
          <w:sz w:val="20"/>
          <w:szCs w:val="20"/>
        </w:rPr>
        <w:t xml:space="preserve"> the affordable housing target for major schemes</w:t>
      </w:r>
      <w:r w:rsidR="00682F70" w:rsidRPr="00D04288">
        <w:rPr>
          <w:rFonts w:ascii="Arial Narrow" w:hAnsi="Arial Narrow"/>
          <w:color w:val="000000" w:themeColor="text1"/>
          <w:sz w:val="20"/>
          <w:szCs w:val="20"/>
        </w:rPr>
        <w:t xml:space="preserve"> in that planning policies and decisions should expect at least 10% of the total number of homes (but not habitable rooms or floorspace) to be available for affordable home ownership, unless this would exceed the level of affordable housing required in the area, or significantly prejudice the ability to meet the identified affordable housing needs of specific groups. There are exemptions to this 10% requirement which should also be made where the site or proposed development</w:t>
      </w:r>
      <w:r w:rsidR="00957028">
        <w:rPr>
          <w:rFonts w:ascii="Arial Narrow" w:hAnsi="Arial Narrow"/>
          <w:color w:val="000000" w:themeColor="text1"/>
          <w:sz w:val="20"/>
          <w:szCs w:val="20"/>
        </w:rPr>
        <w:t>:</w:t>
      </w:r>
    </w:p>
    <w:p w14:paraId="114F179B" w14:textId="74A29B9D" w:rsidR="00957028" w:rsidRDefault="00957028" w:rsidP="00957028">
      <w:pPr>
        <w:pStyle w:val="ListParagraph"/>
        <w:numPr>
          <w:ilvl w:val="0"/>
          <w:numId w:val="9"/>
        </w:numPr>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Is solely for Build to Rent homes;</w:t>
      </w:r>
    </w:p>
    <w:p w14:paraId="1D42480D" w14:textId="00F1E005" w:rsidR="00957028" w:rsidRDefault="00957028" w:rsidP="00957028">
      <w:pPr>
        <w:pStyle w:val="ListParagraph"/>
        <w:numPr>
          <w:ilvl w:val="0"/>
          <w:numId w:val="9"/>
        </w:numPr>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Purpose-built accommodation (for the elderly or students)</w:t>
      </w:r>
    </w:p>
    <w:p w14:paraId="2598D5C9" w14:textId="0BB091E4" w:rsidR="00957028" w:rsidRDefault="00957028" w:rsidP="00957028">
      <w:pPr>
        <w:pStyle w:val="ListParagraph"/>
        <w:numPr>
          <w:ilvl w:val="0"/>
          <w:numId w:val="9"/>
        </w:numPr>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 xml:space="preserve">Development by self-builders </w:t>
      </w:r>
      <w:r w:rsidR="00EA18CC">
        <w:rPr>
          <w:rFonts w:ascii="Arial Narrow" w:hAnsi="Arial Narrow"/>
          <w:color w:val="000000" w:themeColor="text1"/>
          <w:sz w:val="20"/>
          <w:szCs w:val="20"/>
        </w:rPr>
        <w:t>or</w:t>
      </w:r>
      <w:r>
        <w:rPr>
          <w:rFonts w:ascii="Arial Narrow" w:hAnsi="Arial Narrow"/>
          <w:color w:val="000000" w:themeColor="text1"/>
          <w:sz w:val="20"/>
          <w:szCs w:val="20"/>
        </w:rPr>
        <w:t xml:space="preserve"> </w:t>
      </w:r>
      <w:r w:rsidR="00EA18CC">
        <w:rPr>
          <w:rFonts w:ascii="Arial Narrow" w:hAnsi="Arial Narrow"/>
          <w:color w:val="000000" w:themeColor="text1"/>
          <w:sz w:val="20"/>
          <w:szCs w:val="20"/>
        </w:rPr>
        <w:t xml:space="preserve">those </w:t>
      </w:r>
      <w:r>
        <w:rPr>
          <w:rFonts w:ascii="Arial Narrow" w:hAnsi="Arial Narrow"/>
          <w:color w:val="000000" w:themeColor="text1"/>
          <w:sz w:val="20"/>
          <w:szCs w:val="20"/>
        </w:rPr>
        <w:t>self</w:t>
      </w:r>
      <w:r w:rsidR="00EA18CC">
        <w:rPr>
          <w:rFonts w:ascii="Arial Narrow" w:hAnsi="Arial Narrow"/>
          <w:color w:val="000000" w:themeColor="text1"/>
          <w:sz w:val="20"/>
          <w:szCs w:val="20"/>
        </w:rPr>
        <w:t>-</w:t>
      </w:r>
      <w:r>
        <w:rPr>
          <w:rFonts w:ascii="Arial Narrow" w:hAnsi="Arial Narrow"/>
          <w:color w:val="000000" w:themeColor="text1"/>
          <w:sz w:val="20"/>
          <w:szCs w:val="20"/>
        </w:rPr>
        <w:t>commissioning</w:t>
      </w:r>
      <w:r w:rsidR="00EA18CC">
        <w:rPr>
          <w:rFonts w:ascii="Arial Narrow" w:hAnsi="Arial Narrow"/>
          <w:color w:val="000000" w:themeColor="text1"/>
          <w:sz w:val="20"/>
          <w:szCs w:val="20"/>
        </w:rPr>
        <w:t xml:space="preserve"> the development</w:t>
      </w:r>
    </w:p>
    <w:p w14:paraId="219050F3" w14:textId="3863D046" w:rsidR="00EA18CC" w:rsidRPr="00D04288" w:rsidRDefault="00EA18CC" w:rsidP="00EA18CC">
      <w:pPr>
        <w:pStyle w:val="ListParagraph"/>
        <w:numPr>
          <w:ilvl w:val="0"/>
          <w:numId w:val="9"/>
        </w:numPr>
        <w:spacing w:after="0" w:line="240" w:lineRule="auto"/>
        <w:rPr>
          <w:rFonts w:ascii="Arial Narrow" w:hAnsi="Arial Narrow"/>
          <w:color w:val="000000" w:themeColor="text1"/>
          <w:sz w:val="20"/>
          <w:szCs w:val="20"/>
        </w:rPr>
      </w:pPr>
      <w:r>
        <w:rPr>
          <w:rFonts w:ascii="Arial Narrow" w:hAnsi="Arial Narrow"/>
          <w:color w:val="000000" w:themeColor="text1"/>
          <w:sz w:val="20"/>
          <w:szCs w:val="20"/>
        </w:rPr>
        <w:t>Development exclusively</w:t>
      </w:r>
      <w:r w:rsidR="00957028">
        <w:rPr>
          <w:rFonts w:ascii="Arial Narrow" w:hAnsi="Arial Narrow"/>
          <w:color w:val="000000" w:themeColor="text1"/>
          <w:sz w:val="20"/>
          <w:szCs w:val="20"/>
        </w:rPr>
        <w:t xml:space="preserve"> for </w:t>
      </w:r>
      <w:r>
        <w:rPr>
          <w:rFonts w:ascii="Arial Narrow" w:hAnsi="Arial Narrow"/>
          <w:color w:val="000000" w:themeColor="text1"/>
          <w:sz w:val="20"/>
          <w:szCs w:val="20"/>
        </w:rPr>
        <w:t>affordable</w:t>
      </w:r>
      <w:r w:rsidR="00957028">
        <w:rPr>
          <w:rFonts w:ascii="Arial Narrow" w:hAnsi="Arial Narrow"/>
          <w:color w:val="000000" w:themeColor="text1"/>
          <w:sz w:val="20"/>
          <w:szCs w:val="20"/>
        </w:rPr>
        <w:t xml:space="preserve"> </w:t>
      </w:r>
      <w:r>
        <w:rPr>
          <w:rFonts w:ascii="Arial Narrow" w:hAnsi="Arial Narrow"/>
          <w:color w:val="000000" w:themeColor="text1"/>
          <w:sz w:val="20"/>
          <w:szCs w:val="20"/>
        </w:rPr>
        <w:t>h</w:t>
      </w:r>
      <w:r w:rsidR="00957028">
        <w:rPr>
          <w:rFonts w:ascii="Arial Narrow" w:hAnsi="Arial Narrow"/>
          <w:color w:val="000000" w:themeColor="text1"/>
          <w:sz w:val="20"/>
          <w:szCs w:val="20"/>
        </w:rPr>
        <w:t>ousing.</w:t>
      </w:r>
    </w:p>
    <w:p w14:paraId="7623F152" w14:textId="0C7C496A" w:rsidR="00682F70" w:rsidRDefault="00682F70" w:rsidP="00682F70">
      <w:pPr>
        <w:spacing w:after="0" w:line="240" w:lineRule="auto"/>
        <w:ind w:left="-567"/>
        <w:rPr>
          <w:rFonts w:ascii="Arial Narrow" w:hAnsi="Arial Narrow"/>
          <w:color w:val="000000" w:themeColor="text1"/>
          <w:sz w:val="20"/>
          <w:szCs w:val="20"/>
        </w:rPr>
      </w:pPr>
      <w:r w:rsidRPr="00D04288">
        <w:rPr>
          <w:rFonts w:ascii="Arial Narrow" w:hAnsi="Arial Narrow"/>
          <w:color w:val="000000" w:themeColor="text1"/>
          <w:sz w:val="20"/>
          <w:szCs w:val="20"/>
        </w:rPr>
        <w:t xml:space="preserve"> While this may remove uncertainty in affordable housing negotiations for major housing schemes in local authorities it may pose a problem for those that do not have affordable housing policy targets.</w:t>
      </w:r>
    </w:p>
    <w:p w14:paraId="4C7FF025" w14:textId="26652A7D" w:rsidR="00C40071" w:rsidRPr="00D04288" w:rsidRDefault="004F670F" w:rsidP="00C40071">
      <w:pPr>
        <w:spacing w:after="0" w:line="240" w:lineRule="auto"/>
        <w:ind w:left="-567"/>
        <w:rPr>
          <w:rFonts w:ascii="Arial Narrow" w:hAnsi="Arial Narrow"/>
          <w:color w:val="000000" w:themeColor="text1"/>
          <w:sz w:val="20"/>
          <w:szCs w:val="20"/>
        </w:rPr>
      </w:pPr>
      <w:r w:rsidRPr="00D04288">
        <w:rPr>
          <w:rFonts w:ascii="Arial Narrow" w:hAnsi="Arial Narrow"/>
          <w:b/>
          <w:bCs/>
          <w:color w:val="FF0000"/>
          <w:sz w:val="20"/>
          <w:szCs w:val="20"/>
        </w:rPr>
        <w:t xml:space="preserve">(Page 56) </w:t>
      </w:r>
      <w:r w:rsidR="00C40071" w:rsidRPr="00D04288">
        <w:rPr>
          <w:rFonts w:ascii="Arial Narrow" w:hAnsi="Arial Narrow"/>
          <w:b/>
          <w:bCs/>
          <w:color w:val="000000" w:themeColor="text1"/>
          <w:sz w:val="20"/>
          <w:szCs w:val="20"/>
        </w:rPr>
        <w:t>Policy 198</w:t>
      </w:r>
      <w:r w:rsidR="00C40071" w:rsidRPr="00D04288">
        <w:rPr>
          <w:rFonts w:ascii="Arial Narrow" w:hAnsi="Arial Narrow"/>
          <w:color w:val="000000" w:themeColor="text1"/>
          <w:sz w:val="20"/>
          <w:szCs w:val="20"/>
        </w:rPr>
        <w:t xml:space="preserve"> </w:t>
      </w:r>
      <w:r w:rsidR="00682F70" w:rsidRPr="00D04288">
        <w:rPr>
          <w:rFonts w:ascii="Arial Narrow" w:hAnsi="Arial Narrow"/>
          <w:color w:val="000000" w:themeColor="text1"/>
          <w:sz w:val="20"/>
          <w:szCs w:val="20"/>
        </w:rPr>
        <w:t>subsequent to</w:t>
      </w:r>
      <w:r w:rsidR="00C40071" w:rsidRPr="00D04288">
        <w:rPr>
          <w:rFonts w:ascii="Arial Narrow" w:hAnsi="Arial Narrow"/>
          <w:color w:val="000000" w:themeColor="text1"/>
          <w:sz w:val="20"/>
          <w:szCs w:val="20"/>
        </w:rPr>
        <w:t xml:space="preserve"> Housing Secretary Robert Jenrick’s </w:t>
      </w:r>
      <w:r w:rsidR="00C40071" w:rsidRPr="00D04288">
        <w:rPr>
          <w:rFonts w:ascii="Arial Narrow" w:hAnsi="Arial Narrow"/>
          <w:b/>
          <w:bCs/>
          <w:color w:val="000000" w:themeColor="text1"/>
          <w:sz w:val="20"/>
          <w:szCs w:val="20"/>
        </w:rPr>
        <w:t>Ministerial Statement issued in January 2021</w:t>
      </w:r>
      <w:r w:rsidR="00C40071" w:rsidRPr="00D04288">
        <w:rPr>
          <w:rFonts w:ascii="Arial Narrow" w:hAnsi="Arial Narrow"/>
          <w:color w:val="000000" w:themeColor="text1"/>
          <w:sz w:val="20"/>
          <w:szCs w:val="20"/>
        </w:rPr>
        <w:t xml:space="preserve">, requires decisions </w:t>
      </w:r>
      <w:r w:rsidR="001552A2">
        <w:rPr>
          <w:rFonts w:ascii="Arial Narrow" w:hAnsi="Arial Narrow"/>
          <w:color w:val="000000" w:themeColor="text1"/>
          <w:sz w:val="20"/>
          <w:szCs w:val="20"/>
        </w:rPr>
        <w:t>on</w:t>
      </w:r>
      <w:r w:rsidR="00C40071" w:rsidRPr="00D04288">
        <w:rPr>
          <w:rFonts w:ascii="Arial Narrow" w:hAnsi="Arial Narrow"/>
          <w:color w:val="000000" w:themeColor="text1"/>
          <w:sz w:val="20"/>
          <w:szCs w:val="20"/>
        </w:rPr>
        <w:t xml:space="preserve"> the removal of statues, plaques, memorials and monuments to consider explaining historic and social context as an alternative to removal.</w:t>
      </w:r>
    </w:p>
    <w:p w14:paraId="54A2EB4E" w14:textId="77777777" w:rsidR="000F7E79" w:rsidRDefault="000F7E79" w:rsidP="00C40071">
      <w:pPr>
        <w:spacing w:after="0" w:line="240" w:lineRule="auto"/>
        <w:ind w:left="-567"/>
        <w:rPr>
          <w:rFonts w:ascii="Arial Narrow" w:hAnsi="Arial Narrow"/>
          <w:color w:val="000000" w:themeColor="text1"/>
        </w:rPr>
      </w:pPr>
    </w:p>
    <w:p w14:paraId="1BF88F19" w14:textId="5FABFA61" w:rsidR="000F7E79" w:rsidRPr="00477D3B" w:rsidRDefault="00BF2C09" w:rsidP="00630E11">
      <w:pPr>
        <w:pBdr>
          <w:top w:val="single" w:sz="12" w:space="1" w:color="FF0000"/>
          <w:left w:val="single" w:sz="12" w:space="4" w:color="FF0000"/>
          <w:bottom w:val="single" w:sz="12" w:space="1" w:color="FF0000"/>
          <w:right w:val="single" w:sz="12" w:space="4" w:color="FF0000"/>
        </w:pBdr>
        <w:spacing w:after="0" w:line="240" w:lineRule="auto"/>
        <w:ind w:left="-567"/>
        <w:jc w:val="center"/>
        <w:rPr>
          <w:rFonts w:ascii="Arial Narrow" w:hAnsi="Arial Narrow"/>
          <w:b/>
          <w:bCs/>
          <w:color w:val="FF0000"/>
          <w:sz w:val="18"/>
          <w:szCs w:val="18"/>
        </w:rPr>
      </w:pPr>
      <w:r w:rsidRPr="00477D3B">
        <w:rPr>
          <w:rFonts w:ascii="Arial Narrow" w:hAnsi="Arial Narrow"/>
          <w:b/>
          <w:bCs/>
          <w:color w:val="FF0000"/>
          <w:sz w:val="18"/>
          <w:szCs w:val="18"/>
        </w:rPr>
        <w:t xml:space="preserve">Please note that the above </w:t>
      </w:r>
      <w:r w:rsidR="008D1BE4" w:rsidRPr="00477D3B">
        <w:rPr>
          <w:rFonts w:ascii="Arial Narrow" w:hAnsi="Arial Narrow"/>
          <w:b/>
          <w:bCs/>
          <w:color w:val="FF0000"/>
          <w:sz w:val="18"/>
          <w:szCs w:val="18"/>
        </w:rPr>
        <w:t>has been compiled from various sources</w:t>
      </w:r>
      <w:r w:rsidR="000F7E79" w:rsidRPr="00477D3B">
        <w:rPr>
          <w:rFonts w:ascii="Arial Narrow" w:hAnsi="Arial Narrow"/>
          <w:b/>
          <w:bCs/>
          <w:color w:val="FF0000"/>
          <w:sz w:val="18"/>
          <w:szCs w:val="18"/>
        </w:rPr>
        <w:t xml:space="preserve"> and that the content provided is for informational purposes only.</w:t>
      </w:r>
    </w:p>
    <w:p w14:paraId="26EB5DD1" w14:textId="6454D85D" w:rsidR="000B2B5C" w:rsidRDefault="006D680A" w:rsidP="00AC77D5">
      <w:pPr>
        <w:spacing w:after="0" w:line="240" w:lineRule="auto"/>
        <w:ind w:left="-567"/>
        <w:rPr>
          <w:rFonts w:ascii="Arial Narrow" w:hAnsi="Arial Narrow"/>
          <w:color w:val="000000" w:themeColor="text1"/>
        </w:rPr>
      </w:pPr>
      <w:r>
        <w:rPr>
          <w:rFonts w:ascii="Arial Narrow" w:hAnsi="Arial Narrow"/>
          <w:noProof/>
          <w:color w:val="000000" w:themeColor="text1"/>
        </w:rPr>
        <mc:AlternateContent>
          <mc:Choice Requires="wps">
            <w:drawing>
              <wp:anchor distT="0" distB="0" distL="114300" distR="114300" simplePos="0" relativeHeight="251702272" behindDoc="0" locked="0" layoutInCell="1" allowOverlap="1" wp14:anchorId="25FD5256" wp14:editId="6A0DE1A8">
                <wp:simplePos x="0" y="0"/>
                <wp:positionH relativeFrom="column">
                  <wp:posOffset>802783</wp:posOffset>
                </wp:positionH>
                <wp:positionV relativeFrom="paragraph">
                  <wp:posOffset>94624</wp:posOffset>
                </wp:positionV>
                <wp:extent cx="4009623" cy="437882"/>
                <wp:effectExtent l="57150" t="57150" r="105410" b="114935"/>
                <wp:wrapNone/>
                <wp:docPr id="4" name="Rectangle: Rounded Corners 4"/>
                <wp:cNvGraphicFramePr/>
                <a:graphic xmlns:a="http://schemas.openxmlformats.org/drawingml/2006/main">
                  <a:graphicData uri="http://schemas.microsoft.com/office/word/2010/wordprocessingShape">
                    <wps:wsp>
                      <wps:cNvSpPr/>
                      <wps:spPr>
                        <a:xfrm>
                          <a:off x="0" y="0"/>
                          <a:ext cx="4009623" cy="437882"/>
                        </a:xfrm>
                        <a:prstGeom prst="roundRect">
                          <a:avLst/>
                        </a:prstGeom>
                        <a:noFill/>
                        <a:ln w="2857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07602C" id="Rectangle: Rounded Corners 4" o:spid="_x0000_s1026" style="position:absolute;margin-left:63.2pt;margin-top:7.45pt;width:315.7pt;height:34.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" filled="f" strokecolor="#1f3763 [1604]" strokeweight="2.25pt">
                <v:stroke joinstyle="miter"/>
                <v:shadow on="t" color="black" opacity="26214f" origin="-.5,-.5" offset=".74836mm,.74836mm"/>
              </v:roundrect>
            </w:pict>
          </mc:Fallback>
        </mc:AlternateContent>
      </w:r>
    </w:p>
    <w:p w14:paraId="78861636" w14:textId="388F9FA2" w:rsidR="006D680A" w:rsidRDefault="006D680A" w:rsidP="006D680A">
      <w:pPr>
        <w:spacing w:after="0" w:line="240" w:lineRule="auto"/>
        <w:ind w:left="-567"/>
        <w:jc w:val="center"/>
        <w:rPr>
          <w:rFonts w:ascii="Arial Narrow" w:hAnsi="Arial Narrow"/>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Arial Narrow" w:hAnsi="Arial Narrow"/>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 xml:space="preserve">IF YOU HAVE ANY COMMENTS, PLEASE EMAIL </w:t>
      </w:r>
      <w:r w:rsidRPr="006D680A">
        <w:rPr>
          <w:rFonts w:ascii="Arial Narrow" w:hAnsi="Arial Narrow"/>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ALAN GRANT</w:t>
      </w:r>
      <w:r>
        <w:rPr>
          <w:rFonts w:ascii="Arial Narrow" w:hAnsi="Arial Narrow"/>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 xml:space="preserve"> AT</w:t>
      </w:r>
    </w:p>
    <w:p w14:paraId="5E635FAB" w14:textId="78EBCAA9" w:rsidR="000B2B5C" w:rsidRPr="006D680A" w:rsidRDefault="006E46E0" w:rsidP="006D680A">
      <w:pPr>
        <w:spacing w:after="0" w:line="240" w:lineRule="auto"/>
        <w:ind w:left="-567"/>
        <w:jc w:val="center"/>
        <w:rPr>
          <w:rFonts w:ascii="Arial Narrow" w:hAnsi="Arial Narrow"/>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hyperlink r:id="rId15" w:history="1">
        <w:r w:rsidR="006D680A" w:rsidRPr="003B0555">
          <w:rPr>
            <w:rStyle w:val="Hyperlink"/>
            <w:rFonts w:ascii="Arial Narrow" w:hAnsi="Arial Narrow"/>
            <w:b/>
            <w14:textOutline w14:w="0" w14:cap="flat" w14:cmpd="sng" w14:algn="ctr">
              <w14:noFill/>
              <w14:prstDash w14:val="solid"/>
              <w14:round/>
            </w14:textOutline>
            <w14:props3d w14:extrusionH="57150" w14:contourW="0" w14:prstMaterial="softEdge">
              <w14:bevelT w14:w="25400" w14:h="38100" w14:prst="circle"/>
            </w14:props3d>
          </w:rPr>
          <w:t>norasecretary@gmail.com</w:t>
        </w:r>
      </w:hyperlink>
    </w:p>
    <w:p w14:paraId="5A50629A" w14:textId="2B686124" w:rsidR="00AC77D5" w:rsidRDefault="000B2B5C" w:rsidP="00AC77D5">
      <w:pPr>
        <w:spacing w:after="0" w:line="240" w:lineRule="auto"/>
        <w:ind w:left="-567"/>
        <w:rPr>
          <w:rFonts w:ascii="Arial Narrow" w:hAnsi="Arial Narrow"/>
          <w:color w:val="000000" w:themeColor="text1"/>
        </w:rPr>
      </w:pPr>
      <w:r>
        <w:rPr>
          <w:rFonts w:ascii="Arial Narrow" w:hAnsi="Arial Narrow"/>
          <w:noProof/>
          <w:color w:val="000000" w:themeColor="text1"/>
        </w:rPr>
        <mc:AlternateContent>
          <mc:Choice Requires="wps">
            <w:drawing>
              <wp:anchor distT="0" distB="0" distL="114300" distR="114300" simplePos="0" relativeHeight="251700224" behindDoc="1" locked="0" layoutInCell="1" allowOverlap="1" wp14:anchorId="5FD5614B" wp14:editId="7DD977A6">
                <wp:simplePos x="0" y="0"/>
                <wp:positionH relativeFrom="column">
                  <wp:posOffset>-373487</wp:posOffset>
                </wp:positionH>
                <wp:positionV relativeFrom="paragraph">
                  <wp:posOffset>146139</wp:posOffset>
                </wp:positionV>
                <wp:extent cx="6409386" cy="231820"/>
                <wp:effectExtent l="0" t="0" r="10795" b="15875"/>
                <wp:wrapNone/>
                <wp:docPr id="2" name="Rectangle 2"/>
                <wp:cNvGraphicFramePr/>
                <a:graphic xmlns:a="http://schemas.openxmlformats.org/drawingml/2006/main">
                  <a:graphicData uri="http://schemas.microsoft.com/office/word/2010/wordprocessingShape">
                    <wps:wsp>
                      <wps:cNvSpPr/>
                      <wps:spPr>
                        <a:xfrm>
                          <a:off x="0" y="0"/>
                          <a:ext cx="6409386" cy="231820"/>
                        </a:xfrm>
                        <a:prstGeom prst="rect">
                          <a:avLst/>
                        </a:prstGeom>
                        <a:pattFill prst="horzBrick">
                          <a:fgClr>
                            <a:schemeClr val="accent2">
                              <a:lumMod val="7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23751" id="Rectangle 2" o:spid="_x0000_s1026" style="position:absolute;margin-left:-29.4pt;margin-top:11.5pt;width:504.7pt;height:18.2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" fillcolor="#c45911 [2405]" strokecolor="#1f3763 [1604]" strokeweight="1pt">
                <v:fill r:id="rId16" o:title="" color2="white [3212]" type="pattern"/>
              </v:rect>
            </w:pict>
          </mc:Fallback>
        </mc:AlternateContent>
      </w:r>
    </w:p>
    <w:p w14:paraId="269E6BE7" w14:textId="42FD9B9A" w:rsidR="004C75B6" w:rsidRPr="003506B0" w:rsidRDefault="004C75B6" w:rsidP="003506B0">
      <w:pPr>
        <w:spacing w:after="0" w:line="240" w:lineRule="auto"/>
        <w:ind w:left="-567"/>
        <w:jc w:val="center"/>
        <w:rPr>
          <w:rFonts w:ascii="Arial Narrow" w:hAnsi="Arial Narrow"/>
          <w:b/>
          <w:bCs/>
          <w:color w:val="000000" w:themeColor="text1"/>
        </w:rPr>
      </w:pPr>
      <w:r w:rsidRPr="003506B0">
        <w:rPr>
          <w:rFonts w:ascii="Arial Narrow" w:hAnsi="Arial Narrow"/>
          <w:b/>
          <w:bCs/>
          <w:color w:val="000000" w:themeColor="text1"/>
          <w:sz w:val="28"/>
          <w:szCs w:val="28"/>
        </w:rPr>
        <w:t>LOCAL AUTH</w:t>
      </w:r>
      <w:r w:rsidR="003506B0" w:rsidRPr="003506B0">
        <w:rPr>
          <w:rFonts w:ascii="Arial Narrow" w:hAnsi="Arial Narrow"/>
          <w:b/>
          <w:bCs/>
          <w:color w:val="000000" w:themeColor="text1"/>
          <w:sz w:val="28"/>
          <w:szCs w:val="28"/>
        </w:rPr>
        <w:t>O</w:t>
      </w:r>
      <w:r w:rsidRPr="003506B0">
        <w:rPr>
          <w:rFonts w:ascii="Arial Narrow" w:hAnsi="Arial Narrow"/>
          <w:b/>
          <w:bCs/>
          <w:color w:val="000000" w:themeColor="text1"/>
          <w:sz w:val="28"/>
          <w:szCs w:val="28"/>
        </w:rPr>
        <w:t xml:space="preserve">RITIES </w:t>
      </w:r>
      <w:r w:rsidR="003506B0">
        <w:rPr>
          <w:rFonts w:ascii="Arial Narrow" w:hAnsi="Arial Narrow"/>
          <w:b/>
          <w:bCs/>
          <w:color w:val="000000" w:themeColor="text1"/>
          <w:sz w:val="28"/>
          <w:szCs w:val="28"/>
        </w:rPr>
        <w:t>TO</w:t>
      </w:r>
      <w:r w:rsidRPr="003506B0">
        <w:rPr>
          <w:rFonts w:ascii="Arial Narrow" w:hAnsi="Arial Narrow"/>
          <w:b/>
          <w:bCs/>
          <w:color w:val="000000" w:themeColor="text1"/>
          <w:sz w:val="28"/>
          <w:szCs w:val="28"/>
        </w:rPr>
        <w:t xml:space="preserve"> TAKE OVER AND C</w:t>
      </w:r>
      <w:r w:rsidR="003506B0" w:rsidRPr="003506B0">
        <w:rPr>
          <w:rFonts w:ascii="Arial Narrow" w:hAnsi="Arial Narrow"/>
          <w:b/>
          <w:bCs/>
          <w:color w:val="000000" w:themeColor="text1"/>
          <w:sz w:val="28"/>
          <w:szCs w:val="28"/>
        </w:rPr>
        <w:t>O</w:t>
      </w:r>
      <w:r w:rsidRPr="003506B0">
        <w:rPr>
          <w:rFonts w:ascii="Arial Narrow" w:hAnsi="Arial Narrow"/>
          <w:b/>
          <w:bCs/>
          <w:color w:val="000000" w:themeColor="text1"/>
          <w:sz w:val="28"/>
          <w:szCs w:val="28"/>
        </w:rPr>
        <w:t>NVERT DERELICT BUILDINGS</w:t>
      </w:r>
    </w:p>
    <w:p w14:paraId="3D239751" w14:textId="77777777" w:rsidR="000B2B5C" w:rsidRDefault="000B2B5C" w:rsidP="003506B0">
      <w:pPr>
        <w:spacing w:after="0" w:line="220" w:lineRule="exact"/>
        <w:ind w:left="-567"/>
        <w:rPr>
          <w:rFonts w:ascii="Arial Narrow" w:hAnsi="Arial Narrow"/>
          <w:color w:val="000000" w:themeColor="text1"/>
          <w:sz w:val="20"/>
          <w:szCs w:val="20"/>
        </w:rPr>
      </w:pPr>
    </w:p>
    <w:p w14:paraId="700ABA71" w14:textId="1AD01E35" w:rsidR="004C75B6" w:rsidRPr="003506B0" w:rsidRDefault="004C75B6" w:rsidP="003506B0">
      <w:pPr>
        <w:spacing w:after="0" w:line="220" w:lineRule="exact"/>
        <w:ind w:left="-567"/>
        <w:rPr>
          <w:rFonts w:ascii="Arial Narrow" w:hAnsi="Arial Narrow"/>
          <w:color w:val="000000" w:themeColor="text1"/>
          <w:sz w:val="20"/>
          <w:szCs w:val="20"/>
        </w:rPr>
      </w:pPr>
      <w:r w:rsidRPr="003506B0">
        <w:rPr>
          <w:rFonts w:ascii="Arial Narrow" w:hAnsi="Arial Narrow"/>
          <w:color w:val="000000" w:themeColor="text1"/>
          <w:sz w:val="20"/>
          <w:szCs w:val="20"/>
        </w:rPr>
        <w:t>Local authorities in England will be given compulsory purchase order powers (CPO) to take over and transform derelict buildings and convert them into homes if property owners stall on regeneration plans.</w:t>
      </w:r>
    </w:p>
    <w:p w14:paraId="5A1A6F30" w14:textId="6668D85B" w:rsidR="004C75B6" w:rsidRPr="003506B0" w:rsidRDefault="004C75B6" w:rsidP="003506B0">
      <w:pPr>
        <w:spacing w:after="0" w:line="220" w:lineRule="exact"/>
        <w:ind w:left="-567"/>
        <w:rPr>
          <w:rFonts w:ascii="Arial Narrow" w:hAnsi="Arial Narrow"/>
          <w:color w:val="000000" w:themeColor="text1"/>
          <w:sz w:val="20"/>
          <w:szCs w:val="20"/>
        </w:rPr>
      </w:pPr>
      <w:r w:rsidRPr="003506B0">
        <w:rPr>
          <w:rFonts w:ascii="Arial Narrow" w:hAnsi="Arial Narrow"/>
          <w:color w:val="000000" w:themeColor="text1"/>
          <w:sz w:val="20"/>
          <w:szCs w:val="20"/>
        </w:rPr>
        <w:t xml:space="preserve">The government's high street strategy </w:t>
      </w:r>
      <w:r w:rsidRPr="000B2B5C">
        <w:rPr>
          <w:rFonts w:ascii="Arial Narrow" w:hAnsi="Arial Narrow"/>
          <w:b/>
          <w:bCs/>
          <w:color w:val="000000" w:themeColor="text1"/>
          <w:sz w:val="20"/>
          <w:szCs w:val="20"/>
        </w:rPr>
        <w:t>Build Back Better High Streets</w:t>
      </w:r>
      <w:r w:rsidRPr="003506B0">
        <w:rPr>
          <w:rFonts w:ascii="Arial Narrow" w:hAnsi="Arial Narrow"/>
          <w:color w:val="000000" w:themeColor="text1"/>
          <w:sz w:val="20"/>
          <w:szCs w:val="20"/>
        </w:rPr>
        <w:t>, launched 15 July, encourages councils to use existing powers to convert empty offices into housing, and to regenerate empty shops into entertainment venues or other new businesses without the need for planning permission.</w:t>
      </w:r>
    </w:p>
    <w:p w14:paraId="09AFABD4" w14:textId="7FE2CA4D" w:rsidR="003506B0" w:rsidRPr="003506B0" w:rsidRDefault="003506B0" w:rsidP="003506B0">
      <w:pPr>
        <w:spacing w:after="0" w:line="220" w:lineRule="exact"/>
        <w:ind w:left="-567"/>
        <w:rPr>
          <w:rFonts w:ascii="Arial Narrow" w:hAnsi="Arial Narrow"/>
          <w:color w:val="000000" w:themeColor="text1"/>
          <w:sz w:val="20"/>
          <w:szCs w:val="20"/>
        </w:rPr>
      </w:pPr>
      <w:r w:rsidRPr="003506B0">
        <w:rPr>
          <w:rFonts w:ascii="Arial Narrow" w:hAnsi="Arial Narrow"/>
          <w:color w:val="000000" w:themeColor="text1"/>
          <w:sz w:val="20"/>
          <w:szCs w:val="20"/>
        </w:rPr>
        <w:t xml:space="preserve">Fifteen Towns Deals </w:t>
      </w:r>
      <w:r w:rsidR="000B2B5C">
        <w:rPr>
          <w:rFonts w:ascii="Arial Narrow" w:hAnsi="Arial Narrow"/>
          <w:color w:val="000000" w:themeColor="text1"/>
          <w:sz w:val="20"/>
          <w:szCs w:val="20"/>
        </w:rPr>
        <w:t>have been</w:t>
      </w:r>
      <w:r w:rsidRPr="003506B0">
        <w:rPr>
          <w:rFonts w:ascii="Arial Narrow" w:hAnsi="Arial Narrow"/>
          <w:color w:val="000000" w:themeColor="text1"/>
          <w:sz w:val="20"/>
          <w:szCs w:val="20"/>
        </w:rPr>
        <w:t xml:space="preserve"> confirmed, taking the total number of deals to 101. The funding will support community regeneration projects, such as repurposing empty shops on high streets, creating new public spaces and transforming a riverfront area into a community hub with entertainment and leisure venues. </w:t>
      </w:r>
    </w:p>
    <w:p w14:paraId="7790D3EE" w14:textId="30AC635F" w:rsidR="003506B0" w:rsidRPr="003506B0" w:rsidRDefault="003506B0" w:rsidP="003506B0">
      <w:pPr>
        <w:spacing w:after="0" w:line="220" w:lineRule="exact"/>
        <w:ind w:left="-567"/>
        <w:rPr>
          <w:rFonts w:ascii="Arial Narrow" w:hAnsi="Arial Narrow"/>
          <w:color w:val="000000" w:themeColor="text1"/>
          <w:sz w:val="20"/>
          <w:szCs w:val="20"/>
        </w:rPr>
      </w:pPr>
      <w:r w:rsidRPr="003506B0">
        <w:rPr>
          <w:rFonts w:ascii="Arial Narrow" w:hAnsi="Arial Narrow"/>
          <w:color w:val="000000" w:themeColor="text1"/>
          <w:sz w:val="20"/>
          <w:szCs w:val="20"/>
        </w:rPr>
        <w:t>Communities secretary Robert Jenrick says: “As we build back better from the pandemic, we are transforming our high streets across the UK into the kind of vibrant places we will want to visit, work and call home for generations to come.</w:t>
      </w:r>
    </w:p>
    <w:p w14:paraId="6E5BDAC7" w14:textId="5CAA278C" w:rsidR="003506B0" w:rsidRPr="003506B0" w:rsidRDefault="003506B0" w:rsidP="003506B0">
      <w:pPr>
        <w:spacing w:after="0" w:line="220" w:lineRule="exact"/>
        <w:ind w:left="-567"/>
        <w:rPr>
          <w:rFonts w:ascii="Arial Narrow" w:hAnsi="Arial Narrow"/>
          <w:color w:val="000000" w:themeColor="text1"/>
          <w:sz w:val="20"/>
          <w:szCs w:val="20"/>
        </w:rPr>
      </w:pPr>
      <w:r w:rsidRPr="003506B0">
        <w:rPr>
          <w:rFonts w:ascii="Arial Narrow" w:hAnsi="Arial Narrow"/>
          <w:color w:val="000000" w:themeColor="text1"/>
          <w:sz w:val="20"/>
          <w:szCs w:val="20"/>
        </w:rPr>
        <w:t>“This strategy sets out a vision for entrepreneurship to thrive, where local shops and businesses are supported with permanent al fresco dining, derelict eyesores transformed into quality homes and new hubs for business and entertainment encouraged.</w:t>
      </w:r>
    </w:p>
    <w:p w14:paraId="6C302467" w14:textId="121BC50B" w:rsidR="003506B0" w:rsidRPr="003506B0" w:rsidRDefault="003506B0" w:rsidP="003506B0">
      <w:pPr>
        <w:spacing w:after="0" w:line="220" w:lineRule="exact"/>
        <w:ind w:left="-567"/>
        <w:rPr>
          <w:rFonts w:ascii="Arial Narrow" w:hAnsi="Arial Narrow"/>
          <w:color w:val="000000" w:themeColor="text1"/>
          <w:sz w:val="20"/>
          <w:szCs w:val="20"/>
        </w:rPr>
      </w:pPr>
      <w:r w:rsidRPr="003506B0">
        <w:rPr>
          <w:rFonts w:ascii="Arial Narrow" w:hAnsi="Arial Narrow"/>
          <w:color w:val="000000" w:themeColor="text1"/>
          <w:sz w:val="20"/>
          <w:szCs w:val="20"/>
        </w:rPr>
        <w:t>With more funding for town centres and powers for communities to take a stake in their local area, we are delivering on our commitments to level up and put power in the hands of local people.”</w:t>
      </w:r>
    </w:p>
    <w:p w14:paraId="5F40FFB0" w14:textId="606CF6DF" w:rsidR="003506B0" w:rsidRPr="003506B0" w:rsidRDefault="003506B0" w:rsidP="003506B0">
      <w:pPr>
        <w:spacing w:after="0" w:line="220" w:lineRule="exact"/>
        <w:ind w:left="-567"/>
        <w:rPr>
          <w:rFonts w:ascii="Arial Narrow" w:hAnsi="Arial Narrow"/>
          <w:color w:val="000000" w:themeColor="text1"/>
          <w:sz w:val="20"/>
          <w:szCs w:val="20"/>
        </w:rPr>
      </w:pPr>
      <w:r w:rsidRPr="003506B0">
        <w:rPr>
          <w:rFonts w:ascii="Arial Narrow" w:hAnsi="Arial Narrow"/>
          <w:color w:val="000000" w:themeColor="text1"/>
          <w:sz w:val="20"/>
          <w:szCs w:val="20"/>
        </w:rPr>
        <w:t>Cash has also been committed to “mini-Holland” schemes in England that aim to establish greener forms of transport, encourage cycling and walking by installing segregated cycle lanes and create low-traffic neighbourhoods</w:t>
      </w:r>
    </w:p>
    <w:p w14:paraId="4F47AE2A" w14:textId="4F9A7F99" w:rsidR="003506B0" w:rsidRDefault="00B07F41" w:rsidP="003506B0">
      <w:pPr>
        <w:spacing w:after="0" w:line="220" w:lineRule="exact"/>
        <w:ind w:left="-567"/>
        <w:rPr>
          <w:rFonts w:ascii="Times New Roman" w:hAnsi="Times New Roman" w:cs="Times New Roman"/>
          <w:i/>
          <w:iCs/>
          <w:color w:val="000000" w:themeColor="text1"/>
          <w:sz w:val="16"/>
          <w:szCs w:val="16"/>
        </w:rPr>
      </w:pPr>
      <w:r w:rsidRPr="00D04288">
        <w:rPr>
          <w:rFonts w:ascii="Arial Narrow" w:hAnsi="Arial Narrow"/>
          <w:color w:val="000000" w:themeColor="text1"/>
          <w:sz w:val="20"/>
          <w:szCs w:val="20"/>
        </w:rPr>
        <w:sym w:font="Wingdings 2" w:char="F045"/>
      </w:r>
      <w:r>
        <w:rPr>
          <w:rFonts w:ascii="Arial Narrow" w:hAnsi="Arial Narrow"/>
          <w:color w:val="000000" w:themeColor="text1"/>
          <w:sz w:val="20"/>
          <w:szCs w:val="20"/>
        </w:rPr>
        <w:t xml:space="preserve"> </w:t>
      </w:r>
      <w:r w:rsidR="003506B0" w:rsidRPr="003506B0">
        <w:rPr>
          <w:rFonts w:ascii="Arial Narrow" w:hAnsi="Arial Narrow"/>
          <w:color w:val="000000" w:themeColor="text1"/>
          <w:sz w:val="20"/>
          <w:szCs w:val="20"/>
        </w:rPr>
        <w:t>Read more about the Government’s Build Back Better High Streets Town Deals</w:t>
      </w:r>
      <w:r w:rsidR="003506B0" w:rsidRPr="003506B0">
        <w:rPr>
          <w:rFonts w:ascii="Arial Narrow" w:hAnsi="Arial Narrow"/>
          <w:color w:val="000000" w:themeColor="text1"/>
          <w:sz w:val="20"/>
          <w:szCs w:val="20"/>
        </w:rPr>
        <w:br/>
        <w:t xml:space="preserve">Link from here: </w:t>
      </w:r>
      <w:hyperlink r:id="rId17" w:history="1">
        <w:r w:rsidR="003506B0" w:rsidRPr="003506B0">
          <w:rPr>
            <w:rStyle w:val="Hyperlink"/>
            <w:rFonts w:ascii="Arial Narrow" w:hAnsi="Arial Narrow"/>
            <w:sz w:val="20"/>
            <w:szCs w:val="20"/>
          </w:rPr>
          <w:t>https://www.gov.uk/government/publications/build-back-better-high-streets</w:t>
        </w:r>
      </w:hyperlink>
      <w:r w:rsidR="003506B0" w:rsidRPr="003506B0">
        <w:rPr>
          <w:rFonts w:ascii="Arial Narrow" w:hAnsi="Arial Narrow"/>
          <w:color w:val="000000" w:themeColor="text1"/>
          <w:sz w:val="20"/>
          <w:szCs w:val="20"/>
        </w:rPr>
        <w:t xml:space="preserve"> </w:t>
      </w:r>
      <w:r>
        <w:rPr>
          <w:rFonts w:ascii="Arial Narrow" w:hAnsi="Arial Narrow"/>
          <w:color w:val="000000" w:themeColor="text1"/>
          <w:sz w:val="20"/>
          <w:szCs w:val="20"/>
        </w:rPr>
        <w:br/>
      </w:r>
      <w:r w:rsidRPr="00B07F41">
        <w:rPr>
          <w:rFonts w:ascii="Times New Roman" w:hAnsi="Times New Roman" w:cs="Times New Roman"/>
          <w:i/>
          <w:iCs/>
          <w:color w:val="000000" w:themeColor="text1"/>
          <w:sz w:val="16"/>
          <w:szCs w:val="16"/>
        </w:rPr>
        <w:t>Source: The Planner, RPTI</w:t>
      </w:r>
    </w:p>
    <w:p w14:paraId="751DEB04" w14:textId="3DDD1018" w:rsidR="000B2B5C" w:rsidRDefault="000B2B5C" w:rsidP="003506B0">
      <w:pPr>
        <w:spacing w:after="0" w:line="220" w:lineRule="exact"/>
        <w:ind w:left="-567"/>
        <w:rPr>
          <w:rFonts w:ascii="Times New Roman" w:hAnsi="Times New Roman" w:cs="Times New Roman"/>
          <w:i/>
          <w:iCs/>
          <w:color w:val="000000" w:themeColor="text1"/>
          <w:sz w:val="16"/>
          <w:szCs w:val="16"/>
        </w:rPr>
      </w:pPr>
    </w:p>
    <w:p w14:paraId="64BF3C7D" w14:textId="17806419" w:rsidR="0019679C" w:rsidRDefault="0019679C" w:rsidP="003506B0">
      <w:pPr>
        <w:spacing w:after="0" w:line="220" w:lineRule="exact"/>
        <w:ind w:left="-567"/>
        <w:rPr>
          <w:rFonts w:ascii="Times New Roman" w:hAnsi="Times New Roman" w:cs="Times New Roman"/>
          <w:i/>
          <w:iCs/>
          <w:color w:val="000000" w:themeColor="text1"/>
          <w:sz w:val="16"/>
          <w:szCs w:val="16"/>
        </w:rPr>
      </w:pPr>
    </w:p>
    <w:p w14:paraId="338CE102" w14:textId="3EA0DFF8" w:rsidR="0019679C" w:rsidRDefault="0019679C" w:rsidP="003506B0">
      <w:pPr>
        <w:spacing w:after="0" w:line="220" w:lineRule="exact"/>
        <w:ind w:left="-567"/>
        <w:rPr>
          <w:rFonts w:ascii="Times New Roman" w:hAnsi="Times New Roman" w:cs="Times New Roman"/>
          <w:i/>
          <w:iCs/>
          <w:color w:val="000000" w:themeColor="text1"/>
          <w:sz w:val="16"/>
          <w:szCs w:val="16"/>
        </w:rPr>
      </w:pPr>
    </w:p>
    <w:p w14:paraId="3CBD098E" w14:textId="77777777" w:rsidR="0019679C" w:rsidRDefault="0019679C" w:rsidP="003506B0">
      <w:pPr>
        <w:spacing w:after="0" w:line="220" w:lineRule="exact"/>
        <w:ind w:left="-567"/>
        <w:rPr>
          <w:rFonts w:ascii="Times New Roman" w:hAnsi="Times New Roman" w:cs="Times New Roman"/>
          <w:i/>
          <w:iCs/>
          <w:color w:val="000000" w:themeColor="text1"/>
          <w:sz w:val="16"/>
          <w:szCs w:val="16"/>
        </w:rPr>
      </w:pPr>
    </w:p>
    <w:p w14:paraId="0A10669C" w14:textId="77777777" w:rsidR="000B2B5C" w:rsidRDefault="000B2B5C" w:rsidP="003506B0">
      <w:pPr>
        <w:spacing w:after="0" w:line="220" w:lineRule="exact"/>
        <w:ind w:left="-567"/>
        <w:rPr>
          <w:rFonts w:ascii="Times New Roman" w:hAnsi="Times New Roman" w:cs="Times New Roman"/>
          <w:i/>
          <w:iCs/>
          <w:color w:val="000000" w:themeColor="text1"/>
          <w:sz w:val="16"/>
          <w:szCs w:val="16"/>
        </w:rPr>
      </w:pPr>
    </w:p>
    <w:p w14:paraId="06C697C1" w14:textId="4D03FEDB" w:rsidR="00480A21" w:rsidRDefault="009040B9" w:rsidP="00D04288">
      <w:pPr>
        <w:spacing w:after="0" w:line="240" w:lineRule="auto"/>
        <w:ind w:hanging="567"/>
        <w:jc w:val="center"/>
        <w:rPr>
          <w:rFonts w:ascii="Arial Narrow" w:hAnsi="Arial Narrow"/>
          <w:b/>
          <w:bCs/>
          <w:sz w:val="28"/>
          <w:szCs w:val="28"/>
        </w:rPr>
      </w:pPr>
      <w:r>
        <w:rPr>
          <w:rFonts w:ascii="Arial Narrow" w:hAnsi="Arial Narrow"/>
          <w:noProof/>
        </w:rPr>
        <mc:AlternateContent>
          <mc:Choice Requires="wps">
            <w:drawing>
              <wp:anchor distT="0" distB="0" distL="114300" distR="114300" simplePos="0" relativeHeight="251683840" behindDoc="1" locked="0" layoutInCell="1" allowOverlap="1" wp14:anchorId="799A080E" wp14:editId="6DCB22AD">
                <wp:simplePos x="0" y="0"/>
                <wp:positionH relativeFrom="column">
                  <wp:posOffset>-325993</wp:posOffset>
                </wp:positionH>
                <wp:positionV relativeFrom="paragraph">
                  <wp:posOffset>-24765</wp:posOffset>
                </wp:positionV>
                <wp:extent cx="6271708" cy="257959"/>
                <wp:effectExtent l="0" t="0" r="15240" b="27940"/>
                <wp:wrapNone/>
                <wp:docPr id="33" name="Rectangle 33"/>
                <wp:cNvGraphicFramePr/>
                <a:graphic xmlns:a="http://schemas.openxmlformats.org/drawingml/2006/main">
                  <a:graphicData uri="http://schemas.microsoft.com/office/word/2010/wordprocessingShape">
                    <wps:wsp>
                      <wps:cNvSpPr/>
                      <wps:spPr>
                        <a:xfrm>
                          <a:off x="0" y="0"/>
                          <a:ext cx="6271708" cy="257959"/>
                        </a:xfrm>
                        <a:prstGeom prst="rect">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EFA5B" id="Rectangle 33" o:spid="_x0000_s1026" style="position:absolute;margin-left:-25.65pt;margin-top:-1.95pt;width:493.85pt;height:20.3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" fillcolor="#ffc000 [3207]" strokecolor="black [3213]" strokeweight="1pt"/>
            </w:pict>
          </mc:Fallback>
        </mc:AlternateContent>
      </w:r>
      <w:r w:rsidR="001C29D4" w:rsidRPr="001C29D4">
        <w:rPr>
          <w:rFonts w:ascii="Arial Narrow" w:hAnsi="Arial Narrow"/>
          <w:b/>
          <w:bCs/>
          <w:sz w:val="28"/>
          <w:szCs w:val="28"/>
        </w:rPr>
        <w:t>MPS CALL FOR RETHINK OF NEW PERMITTED DEVELOPMENT RIGHTS</w:t>
      </w:r>
    </w:p>
    <w:p w14:paraId="5D16711E" w14:textId="77777777" w:rsidR="00432B10" w:rsidRPr="001C29D4" w:rsidRDefault="00432B10" w:rsidP="00A54BEC">
      <w:pPr>
        <w:spacing w:after="0" w:line="240" w:lineRule="auto"/>
        <w:ind w:left="-567"/>
        <w:jc w:val="center"/>
        <w:rPr>
          <w:rFonts w:ascii="Arial Narrow" w:hAnsi="Arial Narrow"/>
          <w:b/>
          <w:bCs/>
          <w:sz w:val="28"/>
          <w:szCs w:val="28"/>
        </w:rPr>
      </w:pPr>
    </w:p>
    <w:p w14:paraId="270DC571" w14:textId="407CE502" w:rsidR="00480A21" w:rsidRPr="00D04288" w:rsidRDefault="00480A21" w:rsidP="00480A21">
      <w:pPr>
        <w:spacing w:after="0" w:line="240" w:lineRule="auto"/>
        <w:ind w:left="-567"/>
        <w:rPr>
          <w:rFonts w:ascii="Arial Narrow" w:hAnsi="Arial Narrow"/>
          <w:sz w:val="20"/>
          <w:szCs w:val="20"/>
        </w:rPr>
      </w:pPr>
      <w:r w:rsidRPr="00D04288">
        <w:rPr>
          <w:rFonts w:ascii="Arial Narrow" w:hAnsi="Arial Narrow"/>
          <w:sz w:val="20"/>
          <w:szCs w:val="20"/>
        </w:rPr>
        <w:t>MPs are urging the government to pause next month’s rollout of further permitted development rights for housing, raising concerns over its ‘contradictory’ approach</w:t>
      </w:r>
      <w:r w:rsidR="001C29D4" w:rsidRPr="00D04288">
        <w:rPr>
          <w:rFonts w:ascii="Arial Narrow" w:hAnsi="Arial Narrow"/>
          <w:sz w:val="20"/>
          <w:szCs w:val="20"/>
        </w:rPr>
        <w:t>.</w:t>
      </w:r>
    </w:p>
    <w:p w14:paraId="135F1AFA" w14:textId="0DC47158" w:rsidR="004B4ACC" w:rsidRPr="00D04288" w:rsidRDefault="00432B10" w:rsidP="00480A21">
      <w:pPr>
        <w:spacing w:after="0" w:line="240" w:lineRule="auto"/>
        <w:ind w:left="-567"/>
        <w:rPr>
          <w:rFonts w:ascii="Arial Narrow" w:hAnsi="Arial Narrow"/>
          <w:sz w:val="20"/>
          <w:szCs w:val="20"/>
        </w:rPr>
      </w:pPr>
      <w:r w:rsidRPr="00D04288">
        <w:rPr>
          <w:noProof/>
          <w:sz w:val="20"/>
          <w:szCs w:val="20"/>
        </w:rPr>
        <w:drawing>
          <wp:anchor distT="0" distB="0" distL="114300" distR="114300" simplePos="0" relativeHeight="251687936" behindDoc="1" locked="0" layoutInCell="1" allowOverlap="1" wp14:anchorId="41E9EED9" wp14:editId="4A27FF25">
            <wp:simplePos x="0" y="0"/>
            <wp:positionH relativeFrom="column">
              <wp:posOffset>-327660</wp:posOffset>
            </wp:positionH>
            <wp:positionV relativeFrom="paragraph">
              <wp:posOffset>55486</wp:posOffset>
            </wp:positionV>
            <wp:extent cx="1448435" cy="1637030"/>
            <wp:effectExtent l="19050" t="19050" r="18415" b="20320"/>
            <wp:wrapTight wrapText="right">
              <wp:wrapPolygon edited="0">
                <wp:start x="-284" y="-251"/>
                <wp:lineTo x="-284" y="21617"/>
                <wp:lineTo x="21591" y="21617"/>
                <wp:lineTo x="21591" y="-251"/>
                <wp:lineTo x="-284" y="-25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8435" cy="1637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C29D4" w:rsidRPr="00D04288">
        <w:rPr>
          <w:rFonts w:ascii="Arial Narrow" w:hAnsi="Arial Narrow"/>
          <w:sz w:val="20"/>
          <w:szCs w:val="20"/>
        </w:rPr>
        <w:t xml:space="preserve">A report published by the Housing, Communities and Local Government (HCLG) published on the 22nd </w:t>
      </w:r>
      <w:r w:rsidR="004B4ACC" w:rsidRPr="00D04288">
        <w:rPr>
          <w:rFonts w:ascii="Arial Narrow" w:hAnsi="Arial Narrow"/>
          <w:sz w:val="20"/>
          <w:szCs w:val="20"/>
        </w:rPr>
        <w:t xml:space="preserve">July </w:t>
      </w:r>
      <w:r w:rsidR="001552A2">
        <w:rPr>
          <w:rFonts w:ascii="Arial Narrow" w:hAnsi="Arial Narrow"/>
          <w:sz w:val="20"/>
          <w:szCs w:val="20"/>
        </w:rPr>
        <w:t xml:space="preserve">2021 </w:t>
      </w:r>
      <w:r w:rsidR="004B4ACC" w:rsidRPr="00D04288">
        <w:rPr>
          <w:rFonts w:ascii="Arial Narrow" w:hAnsi="Arial Narrow"/>
          <w:sz w:val="20"/>
          <w:szCs w:val="20"/>
        </w:rPr>
        <w:t>criticises the government’s focus on plan-led development and that the expansion of the fast-track planning route is contradictory</w:t>
      </w:r>
      <w:r w:rsidR="003A2BF6" w:rsidRPr="00D04288">
        <w:rPr>
          <w:rFonts w:ascii="Arial Narrow" w:hAnsi="Arial Narrow"/>
          <w:sz w:val="20"/>
          <w:szCs w:val="20"/>
        </w:rPr>
        <w:t>, contending that the expansion of the fast-track planning route ‘contradicts’ the government’s own focus on plan-led development.   The HCLG raised serious concerns about the quality of housing created by PDR</w:t>
      </w:r>
      <w:r w:rsidR="005D5661" w:rsidRPr="00D04288">
        <w:rPr>
          <w:rFonts w:ascii="Arial Narrow" w:hAnsi="Arial Narrow"/>
          <w:sz w:val="20"/>
          <w:szCs w:val="20"/>
        </w:rPr>
        <w:t>.</w:t>
      </w:r>
      <w:r w:rsidR="003A2BF6" w:rsidRPr="00D04288">
        <w:rPr>
          <w:rFonts w:ascii="Arial Narrow" w:hAnsi="Arial Narrow"/>
          <w:sz w:val="20"/>
          <w:szCs w:val="20"/>
        </w:rPr>
        <w:t xml:space="preserve">   The committee has called for developers to be forced to meet higher standards, such as requirements for windows, and for councils to be able to prevent homes being built on industrial estates and business parks.</w:t>
      </w:r>
    </w:p>
    <w:p w14:paraId="7CC8B9C0" w14:textId="7EA69732" w:rsidR="00480A21" w:rsidRPr="00D04288" w:rsidRDefault="00480A21" w:rsidP="00480A21">
      <w:pPr>
        <w:spacing w:after="0" w:line="240" w:lineRule="auto"/>
        <w:ind w:left="-567"/>
        <w:rPr>
          <w:rFonts w:ascii="Arial Narrow" w:hAnsi="Arial Narrow"/>
          <w:sz w:val="20"/>
          <w:szCs w:val="20"/>
        </w:rPr>
      </w:pPr>
      <w:r w:rsidRPr="00D04288">
        <w:rPr>
          <w:rFonts w:ascii="Arial Narrow" w:hAnsi="Arial Narrow"/>
          <w:sz w:val="20"/>
          <w:szCs w:val="20"/>
        </w:rPr>
        <w:t>‘All new homes delivered through PDR must be truly fit for purpose and suitably located. A flat on an industrial estate is totally unsuitable for young children,’ the report says.</w:t>
      </w:r>
    </w:p>
    <w:p w14:paraId="5A68FB63" w14:textId="5803644E" w:rsidR="00480A21" w:rsidRPr="00D04288" w:rsidRDefault="00480A21" w:rsidP="00480A21">
      <w:pPr>
        <w:spacing w:after="0" w:line="240" w:lineRule="auto"/>
        <w:ind w:left="-567"/>
        <w:rPr>
          <w:rFonts w:ascii="Arial Narrow" w:hAnsi="Arial Narrow"/>
          <w:sz w:val="20"/>
          <w:szCs w:val="20"/>
        </w:rPr>
      </w:pPr>
      <w:r w:rsidRPr="00D04288">
        <w:rPr>
          <w:rFonts w:ascii="Arial Narrow" w:hAnsi="Arial Narrow"/>
          <w:sz w:val="20"/>
          <w:szCs w:val="20"/>
        </w:rPr>
        <w:t>Last September the government made it easier for a variety of businesses to change their use class – the legal framework which determines what a particular property may be used for – when it put shops, restaurants, health facilities, nurseries, offices and light industrial buildings all under the same bracket, ‘Use Class E’.</w:t>
      </w:r>
    </w:p>
    <w:p w14:paraId="56E1491D" w14:textId="152BEA04" w:rsidR="00480A21" w:rsidRPr="00D04288" w:rsidRDefault="00480A21" w:rsidP="00480A21">
      <w:pPr>
        <w:spacing w:after="0" w:line="240" w:lineRule="auto"/>
        <w:ind w:left="-567"/>
        <w:rPr>
          <w:rFonts w:ascii="Arial Narrow" w:hAnsi="Arial Narrow"/>
          <w:b/>
          <w:bCs/>
          <w:sz w:val="20"/>
          <w:szCs w:val="20"/>
        </w:rPr>
      </w:pPr>
      <w:r w:rsidRPr="00D04288">
        <w:rPr>
          <w:rFonts w:ascii="Arial Narrow" w:hAnsi="Arial Narrow"/>
          <w:b/>
          <w:bCs/>
          <w:sz w:val="20"/>
          <w:szCs w:val="20"/>
        </w:rPr>
        <w:t>A flat on an industrial estate is totally unsuitable for children</w:t>
      </w:r>
    </w:p>
    <w:p w14:paraId="1BBEC23E" w14:textId="148FBA59" w:rsidR="00480A21" w:rsidRPr="00D04288" w:rsidRDefault="003A2BF6" w:rsidP="00B07F41">
      <w:pPr>
        <w:spacing w:after="0" w:line="220" w:lineRule="exact"/>
        <w:ind w:left="-567"/>
        <w:rPr>
          <w:rFonts w:ascii="Arial Narrow" w:hAnsi="Arial Narrow"/>
          <w:sz w:val="20"/>
          <w:szCs w:val="20"/>
        </w:rPr>
      </w:pPr>
      <w:r w:rsidRPr="00D04288">
        <w:rPr>
          <w:rFonts w:ascii="Arial Narrow" w:hAnsi="Arial Narrow"/>
          <w:sz w:val="20"/>
          <w:szCs w:val="20"/>
        </w:rPr>
        <w:t>F</w:t>
      </w:r>
      <w:r w:rsidR="00480A21" w:rsidRPr="00D04288">
        <w:rPr>
          <w:rFonts w:ascii="Arial Narrow" w:hAnsi="Arial Narrow"/>
          <w:sz w:val="20"/>
          <w:szCs w:val="20"/>
        </w:rPr>
        <w:t>rom next month, a new permitted development right, Class MA (‘Mercantile to Abode’), will allow the change of any building in Class E into homes. But the committee is urging a rethink on the legislation and a review of how PDR is used.</w:t>
      </w:r>
    </w:p>
    <w:p w14:paraId="12766166" w14:textId="77777777" w:rsidR="00480A21" w:rsidRPr="00D04288" w:rsidRDefault="00480A21" w:rsidP="00B07F41">
      <w:pPr>
        <w:spacing w:after="0" w:line="220" w:lineRule="exact"/>
        <w:ind w:left="-567"/>
        <w:rPr>
          <w:rFonts w:ascii="Arial Narrow" w:hAnsi="Arial Narrow"/>
          <w:sz w:val="20"/>
          <w:szCs w:val="20"/>
        </w:rPr>
      </w:pPr>
      <w:r w:rsidRPr="00D04288">
        <w:rPr>
          <w:rFonts w:ascii="Arial Narrow" w:hAnsi="Arial Narrow"/>
          <w:sz w:val="20"/>
          <w:szCs w:val="20"/>
        </w:rPr>
        <w:t>Committee chair Clive Betts said: ‘While we understand the intention behind the recent PDR changes, these extensions appear to contradict the increased focus on plan-led development and local democratic involvement, and fatally undermine the role of local authorities in shaping their communities, public spaces and buildings.</w:t>
      </w:r>
    </w:p>
    <w:p w14:paraId="5FE9AEF1" w14:textId="2A0656EA" w:rsidR="00480A21" w:rsidRPr="00D04288" w:rsidRDefault="00480A21" w:rsidP="00B07F41">
      <w:pPr>
        <w:spacing w:after="0" w:line="220" w:lineRule="exact"/>
        <w:ind w:left="-567"/>
        <w:rPr>
          <w:rFonts w:ascii="Arial Narrow" w:hAnsi="Arial Narrow"/>
          <w:sz w:val="20"/>
          <w:szCs w:val="20"/>
        </w:rPr>
      </w:pPr>
      <w:r w:rsidRPr="00D04288">
        <w:rPr>
          <w:rFonts w:ascii="Arial Narrow" w:hAnsi="Arial Narrow"/>
          <w:sz w:val="20"/>
          <w:szCs w:val="20"/>
        </w:rPr>
        <w:t xml:space="preserve">‘The reality of the government’s recent changes to PDR is a regime which has become so complicated </w:t>
      </w:r>
      <w:r w:rsidR="001552A2">
        <w:rPr>
          <w:rFonts w:ascii="Arial Narrow" w:hAnsi="Arial Narrow"/>
          <w:sz w:val="20"/>
          <w:szCs w:val="20"/>
        </w:rPr>
        <w:t xml:space="preserve">that </w:t>
      </w:r>
      <w:r w:rsidRPr="00D04288">
        <w:rPr>
          <w:rFonts w:ascii="Arial Narrow" w:hAnsi="Arial Narrow"/>
          <w:sz w:val="20"/>
          <w:szCs w:val="20"/>
        </w:rPr>
        <w:t>it is little different from the planning system yet without the benefit of local controls or democratic involvement.’</w:t>
      </w:r>
    </w:p>
    <w:p w14:paraId="58351A99" w14:textId="6C983508" w:rsidR="00480A21" w:rsidRPr="00D04288" w:rsidRDefault="00480A21" w:rsidP="00B07F41">
      <w:pPr>
        <w:spacing w:after="0" w:line="220" w:lineRule="exact"/>
        <w:ind w:left="-567"/>
        <w:rPr>
          <w:rFonts w:ascii="Arial Narrow" w:hAnsi="Arial Narrow"/>
          <w:sz w:val="20"/>
          <w:szCs w:val="20"/>
        </w:rPr>
      </w:pPr>
      <w:r w:rsidRPr="00D04288">
        <w:rPr>
          <w:rFonts w:ascii="Arial Narrow" w:hAnsi="Arial Narrow"/>
          <w:sz w:val="20"/>
          <w:szCs w:val="20"/>
        </w:rPr>
        <w:t>Permitted development has long been controversial, due to the quality of some of the housing it produces, with flats as small as 8m² crammed into office blocks in out-of-town locations. One conversion in Harlow packed in so many units it was dubbed a ‘human warehouse’.</w:t>
      </w:r>
    </w:p>
    <w:p w14:paraId="47E19438" w14:textId="77777777" w:rsidR="001C29D4" w:rsidRPr="00D04288" w:rsidRDefault="001C29D4" w:rsidP="00B07F41">
      <w:pPr>
        <w:spacing w:after="0" w:line="220" w:lineRule="exact"/>
        <w:ind w:left="-567"/>
        <w:rPr>
          <w:rFonts w:ascii="Arial Narrow" w:hAnsi="Arial Narrow"/>
          <w:sz w:val="20"/>
          <w:szCs w:val="20"/>
        </w:rPr>
      </w:pPr>
      <w:r w:rsidRPr="00D04288">
        <w:rPr>
          <w:rFonts w:ascii="Arial Narrow" w:hAnsi="Arial Narrow"/>
          <w:sz w:val="20"/>
          <w:szCs w:val="20"/>
        </w:rPr>
        <w:t>PDR is now little different to the planning system without the democratic involvement</w:t>
      </w:r>
    </w:p>
    <w:p w14:paraId="7EE21C6F" w14:textId="217D17E5" w:rsidR="001C29D4" w:rsidRPr="00D04288" w:rsidRDefault="001C29D4" w:rsidP="00B07F41">
      <w:pPr>
        <w:spacing w:after="0" w:line="220" w:lineRule="exact"/>
        <w:ind w:left="-567"/>
        <w:rPr>
          <w:rFonts w:ascii="Arial Narrow" w:hAnsi="Arial Narrow"/>
          <w:sz w:val="20"/>
          <w:szCs w:val="20"/>
        </w:rPr>
      </w:pPr>
      <w:r w:rsidRPr="00D04288">
        <w:rPr>
          <w:rFonts w:ascii="Arial Narrow" w:hAnsi="Arial Narrow"/>
          <w:sz w:val="20"/>
          <w:szCs w:val="20"/>
        </w:rPr>
        <w:t>The select committee said it was ‘seriously concerned’ at the poor quality of some of the homes produced and at their ‘inappropriate locations’.</w:t>
      </w:r>
      <w:r w:rsidR="003A2BF6" w:rsidRPr="00D04288">
        <w:rPr>
          <w:rFonts w:ascii="Arial Narrow" w:hAnsi="Arial Narrow"/>
          <w:sz w:val="20"/>
          <w:szCs w:val="20"/>
        </w:rPr>
        <w:t xml:space="preserve">   The report draws attention to how poor-quality homes were often used to house people in temporary accommodation who ‘do not have the option of living elsewhere’.</w:t>
      </w:r>
    </w:p>
    <w:p w14:paraId="54263F11" w14:textId="074917C2" w:rsidR="003A2BF6" w:rsidRPr="00D04288" w:rsidRDefault="003A2BF6" w:rsidP="00B07F41">
      <w:pPr>
        <w:spacing w:after="0" w:line="220" w:lineRule="exact"/>
        <w:ind w:left="-567"/>
        <w:rPr>
          <w:rFonts w:ascii="Arial Narrow" w:hAnsi="Arial Narrow"/>
          <w:sz w:val="20"/>
          <w:szCs w:val="20"/>
        </w:rPr>
      </w:pPr>
      <w:r w:rsidRPr="00D04288">
        <w:rPr>
          <w:rFonts w:ascii="Arial Narrow" w:hAnsi="Arial Narrow"/>
          <w:sz w:val="20"/>
          <w:szCs w:val="20"/>
        </w:rPr>
        <w:t>T</w:t>
      </w:r>
      <w:r w:rsidR="001C29D4" w:rsidRPr="00D04288">
        <w:rPr>
          <w:rFonts w:ascii="Arial Narrow" w:hAnsi="Arial Narrow"/>
          <w:sz w:val="20"/>
          <w:szCs w:val="20"/>
        </w:rPr>
        <w:t xml:space="preserve">he introduction of minimum daylight and space standards for PDR conversions </w:t>
      </w:r>
      <w:r w:rsidRPr="00D04288">
        <w:rPr>
          <w:rFonts w:ascii="Arial Narrow" w:hAnsi="Arial Narrow"/>
          <w:sz w:val="20"/>
          <w:szCs w:val="20"/>
        </w:rPr>
        <w:t xml:space="preserve">was welcomed </w:t>
      </w:r>
      <w:r w:rsidR="001C29D4" w:rsidRPr="00D04288">
        <w:rPr>
          <w:rFonts w:ascii="Arial Narrow" w:hAnsi="Arial Narrow"/>
          <w:sz w:val="20"/>
          <w:szCs w:val="20"/>
        </w:rPr>
        <w:t xml:space="preserve">but </w:t>
      </w:r>
      <w:r w:rsidRPr="00D04288">
        <w:rPr>
          <w:rFonts w:ascii="Arial Narrow" w:hAnsi="Arial Narrow"/>
          <w:sz w:val="20"/>
          <w:szCs w:val="20"/>
        </w:rPr>
        <w:t>there should be</w:t>
      </w:r>
      <w:r w:rsidR="001C29D4" w:rsidRPr="00D04288">
        <w:rPr>
          <w:rFonts w:ascii="Arial Narrow" w:hAnsi="Arial Narrow"/>
          <w:sz w:val="20"/>
          <w:szCs w:val="20"/>
        </w:rPr>
        <w:t xml:space="preserve"> more changes, such as enabling local authorities to stop developers from building homes in inappropriate locations, such as business and industrial parks.</w:t>
      </w:r>
      <w:r w:rsidRPr="00D04288">
        <w:rPr>
          <w:rFonts w:ascii="Arial Narrow" w:hAnsi="Arial Narrow"/>
          <w:sz w:val="20"/>
          <w:szCs w:val="20"/>
        </w:rPr>
        <w:t xml:space="preserve">   </w:t>
      </w:r>
    </w:p>
    <w:p w14:paraId="5D0BFB03" w14:textId="055E21F3" w:rsidR="001C29D4" w:rsidRPr="00D04288" w:rsidRDefault="001C29D4" w:rsidP="00B07F41">
      <w:pPr>
        <w:spacing w:after="0" w:line="220" w:lineRule="exact"/>
        <w:ind w:left="-567"/>
        <w:rPr>
          <w:rFonts w:ascii="Arial Narrow" w:hAnsi="Arial Narrow"/>
          <w:sz w:val="20"/>
          <w:szCs w:val="20"/>
        </w:rPr>
      </w:pPr>
      <w:r w:rsidRPr="00D04288">
        <w:rPr>
          <w:rFonts w:ascii="Arial Narrow" w:hAnsi="Arial Narrow"/>
          <w:sz w:val="20"/>
          <w:szCs w:val="20"/>
        </w:rPr>
        <w:t xml:space="preserve">PDR schemes </w:t>
      </w:r>
      <w:r w:rsidR="003A2BF6" w:rsidRPr="00D04288">
        <w:rPr>
          <w:rFonts w:ascii="Arial Narrow" w:hAnsi="Arial Narrow"/>
          <w:sz w:val="20"/>
          <w:szCs w:val="20"/>
        </w:rPr>
        <w:t>should</w:t>
      </w:r>
      <w:r w:rsidRPr="00D04288">
        <w:rPr>
          <w:rFonts w:ascii="Arial Narrow" w:hAnsi="Arial Narrow"/>
          <w:sz w:val="20"/>
          <w:szCs w:val="20"/>
        </w:rPr>
        <w:t xml:space="preserve"> have outdoor private or communal amenity space, windows instead of just skylights, and for councils to require that schemes include the right mix of housing for the area.</w:t>
      </w:r>
    </w:p>
    <w:p w14:paraId="48E89911" w14:textId="4B9BE32E" w:rsidR="001C29D4" w:rsidRPr="00D04288" w:rsidRDefault="001C29D4" w:rsidP="001C29D4">
      <w:pPr>
        <w:spacing w:after="0" w:line="240" w:lineRule="auto"/>
        <w:ind w:left="-567"/>
        <w:rPr>
          <w:rFonts w:ascii="Arial Narrow" w:hAnsi="Arial Narrow"/>
          <w:b/>
          <w:bCs/>
          <w:sz w:val="20"/>
          <w:szCs w:val="20"/>
        </w:rPr>
      </w:pPr>
      <w:r w:rsidRPr="00D04288">
        <w:rPr>
          <w:rFonts w:ascii="Arial Narrow" w:hAnsi="Arial Narrow"/>
          <w:b/>
          <w:bCs/>
          <w:sz w:val="20"/>
          <w:szCs w:val="20"/>
        </w:rPr>
        <w:t>Response from MHCLG spokesperson:</w:t>
      </w:r>
    </w:p>
    <w:p w14:paraId="597821F1" w14:textId="0523E579" w:rsidR="001C29D4" w:rsidRPr="0019679C" w:rsidRDefault="009040B9" w:rsidP="00B07F41">
      <w:pPr>
        <w:spacing w:after="0" w:line="220" w:lineRule="exact"/>
        <w:ind w:left="-567"/>
        <w:rPr>
          <w:rFonts w:ascii="Times New Roman" w:hAnsi="Times New Roman" w:cs="Times New Roman"/>
          <w:i/>
          <w:iCs/>
          <w:spacing w:val="-10"/>
          <w:sz w:val="21"/>
          <w:szCs w:val="21"/>
        </w:rPr>
      </w:pPr>
      <w:r w:rsidRPr="0019679C">
        <w:rPr>
          <w:rFonts w:ascii="Times New Roman" w:hAnsi="Times New Roman" w:cs="Times New Roman"/>
          <w:spacing w:val="-10"/>
          <w:sz w:val="21"/>
          <w:szCs w:val="21"/>
        </w:rPr>
        <w:t>“</w:t>
      </w:r>
      <w:r w:rsidR="001C29D4" w:rsidRPr="0019679C">
        <w:rPr>
          <w:rFonts w:ascii="Times New Roman" w:hAnsi="Times New Roman" w:cs="Times New Roman"/>
          <w:i/>
          <w:iCs/>
          <w:spacing w:val="-10"/>
          <w:sz w:val="21"/>
          <w:szCs w:val="21"/>
        </w:rPr>
        <w:t>We reject any suggestion that these changes should be paused. All new homes must be of high quality and meet building regulations. We have already changed the law in recent months so that new homes delivered through permitted development rights will be required to meet the nationally described space standards and provide adequate natural light.</w:t>
      </w:r>
    </w:p>
    <w:p w14:paraId="4B232348" w14:textId="7EC0B1DB" w:rsidR="001C29D4" w:rsidRPr="0019679C" w:rsidRDefault="001C29D4" w:rsidP="00B07F41">
      <w:pPr>
        <w:spacing w:after="0" w:line="220" w:lineRule="exact"/>
        <w:ind w:left="-567"/>
        <w:rPr>
          <w:rFonts w:ascii="Times New Roman" w:hAnsi="Times New Roman" w:cs="Times New Roman"/>
          <w:spacing w:val="-10"/>
          <w:sz w:val="21"/>
          <w:szCs w:val="21"/>
        </w:rPr>
      </w:pPr>
      <w:r w:rsidRPr="0019679C">
        <w:rPr>
          <w:rFonts w:ascii="Times New Roman" w:hAnsi="Times New Roman" w:cs="Times New Roman"/>
          <w:i/>
          <w:iCs/>
          <w:spacing w:val="-10"/>
          <w:sz w:val="21"/>
          <w:szCs w:val="21"/>
        </w:rPr>
        <w:t>Our new High Street Homes permitted development right is helping create thriving town centres by making it easier to turn derelict eyesores into much-needed new homes. We will respond to the report in full, in due course</w:t>
      </w:r>
      <w:r w:rsidR="009040B9" w:rsidRPr="0019679C">
        <w:rPr>
          <w:rFonts w:ascii="Times New Roman" w:hAnsi="Times New Roman" w:cs="Times New Roman"/>
          <w:spacing w:val="-10"/>
          <w:sz w:val="21"/>
          <w:szCs w:val="21"/>
        </w:rPr>
        <w:t>”</w:t>
      </w:r>
      <w:r w:rsidRPr="0019679C">
        <w:rPr>
          <w:rFonts w:ascii="Times New Roman" w:hAnsi="Times New Roman" w:cs="Times New Roman"/>
          <w:spacing w:val="-10"/>
          <w:sz w:val="21"/>
          <w:szCs w:val="21"/>
        </w:rPr>
        <w:t>.</w:t>
      </w:r>
    </w:p>
    <w:p w14:paraId="65201F08" w14:textId="0FA3579D" w:rsidR="00432B10" w:rsidRPr="00D04288" w:rsidRDefault="00432B10" w:rsidP="001C29D4">
      <w:pPr>
        <w:spacing w:after="0" w:line="240" w:lineRule="auto"/>
        <w:ind w:left="-567"/>
        <w:rPr>
          <w:rFonts w:ascii="Arial Narrow" w:hAnsi="Arial Narrow"/>
          <w:color w:val="FF0000"/>
          <w:sz w:val="28"/>
          <w:szCs w:val="28"/>
        </w:rPr>
      </w:pPr>
      <w:r w:rsidRPr="00D04288">
        <w:rPr>
          <w:rFonts w:ascii="Arial Narrow" w:hAnsi="Arial Narrow"/>
          <w:color w:val="000000" w:themeColor="text1"/>
          <w:sz w:val="20"/>
          <w:szCs w:val="20"/>
        </w:rPr>
        <w:t>See also Local authority financial sustainability and the section 114 regime</w:t>
      </w:r>
    </w:p>
    <w:p w14:paraId="59613EFD" w14:textId="6F68300C" w:rsidR="00432B10" w:rsidRPr="00D04288" w:rsidRDefault="00A54BEC" w:rsidP="001C29D4">
      <w:pPr>
        <w:spacing w:after="0" w:line="240" w:lineRule="auto"/>
        <w:ind w:left="-567"/>
        <w:rPr>
          <w:sz w:val="20"/>
          <w:szCs w:val="20"/>
        </w:rPr>
      </w:pPr>
      <w:r w:rsidRPr="00D04288">
        <w:rPr>
          <w:color w:val="FF0000"/>
          <w:sz w:val="28"/>
          <w:szCs w:val="28"/>
        </w:rPr>
        <w:sym w:font="Wingdings 2" w:char="F045"/>
      </w:r>
      <w:r w:rsidR="00432B10" w:rsidRPr="00D04288">
        <w:rPr>
          <w:rFonts w:ascii="Arial Narrow" w:hAnsi="Arial Narrow"/>
          <w:color w:val="000000" w:themeColor="text1"/>
          <w:sz w:val="20"/>
          <w:szCs w:val="20"/>
        </w:rPr>
        <w:t xml:space="preserve">Link from here: </w:t>
      </w:r>
      <w:hyperlink r:id="rId19" w:history="1">
        <w:r w:rsidR="00432B10" w:rsidRPr="00D04288">
          <w:rPr>
            <w:rStyle w:val="Hyperlink"/>
            <w:rFonts w:ascii="Arial Narrow" w:hAnsi="Arial Narrow"/>
            <w:sz w:val="20"/>
            <w:szCs w:val="20"/>
          </w:rPr>
          <w:t>https://committees.parliament.uk/publications/6777/documents/72117/default/</w:t>
        </w:r>
      </w:hyperlink>
      <w:r w:rsidR="00432B10" w:rsidRPr="00D04288">
        <w:rPr>
          <w:rFonts w:ascii="Arial Narrow" w:hAnsi="Arial Narrow"/>
          <w:color w:val="000000" w:themeColor="text1"/>
          <w:sz w:val="20"/>
          <w:szCs w:val="20"/>
        </w:rPr>
        <w:t xml:space="preserve"> </w:t>
      </w:r>
    </w:p>
    <w:p w14:paraId="527E134A" w14:textId="2B1C1C39" w:rsidR="00A54BD4" w:rsidRDefault="00955B85" w:rsidP="00955B85">
      <w:pPr>
        <w:spacing w:after="0" w:line="240" w:lineRule="auto"/>
        <w:ind w:hanging="567"/>
        <w:rPr>
          <w:rFonts w:ascii="Arial Narrow" w:hAnsi="Arial Narrow"/>
          <w:b/>
          <w:bCs/>
        </w:rPr>
      </w:pPr>
      <w:r>
        <w:rPr>
          <w:rFonts w:ascii="Arial Narrow" w:hAnsi="Arial Narrow"/>
          <w:b/>
          <w:bCs/>
          <w:noProof/>
        </w:rPr>
        <mc:AlternateContent>
          <mc:Choice Requires="wps">
            <w:drawing>
              <wp:anchor distT="0" distB="0" distL="114300" distR="114300" simplePos="0" relativeHeight="251666432" behindDoc="1" locked="0" layoutInCell="1" allowOverlap="1" wp14:anchorId="50036362" wp14:editId="7D9040CE">
                <wp:simplePos x="0" y="0"/>
                <wp:positionH relativeFrom="column">
                  <wp:posOffset>-328246</wp:posOffset>
                </wp:positionH>
                <wp:positionV relativeFrom="paragraph">
                  <wp:posOffset>150788</wp:posOffset>
                </wp:positionV>
                <wp:extent cx="6339000" cy="205154"/>
                <wp:effectExtent l="0" t="0" r="24130" b="23495"/>
                <wp:wrapNone/>
                <wp:docPr id="17" name="Rectangle 17"/>
                <wp:cNvGraphicFramePr/>
                <a:graphic xmlns:a="http://schemas.openxmlformats.org/drawingml/2006/main">
                  <a:graphicData uri="http://schemas.microsoft.com/office/word/2010/wordprocessingShape">
                    <wps:wsp>
                      <wps:cNvSpPr/>
                      <wps:spPr>
                        <a:xfrm>
                          <a:off x="0" y="0"/>
                          <a:ext cx="6339000" cy="205154"/>
                        </a:xfrm>
                        <a:prstGeom prst="rect">
                          <a:avLst/>
                        </a:prstGeom>
                        <a:gradFill>
                          <a:gsLst>
                            <a:gs pos="0">
                              <a:srgbClr val="6FF5F5"/>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EC583E" id="Rectangle 17" o:spid="_x0000_s1026" style="position:absolute;margin-left:-25.85pt;margin-top:11.85pt;width:499.15pt;height:16.1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" fillcolor="#6ff5f5" strokecolor="black [3213]" strokeweight="1pt">
                <v:fill color2="#c7d4ed [980]" colors="0 #6ff5f5;48497f #abc0e4;54395f #abc0e4;1 #c7d5ed" focus="100%" type="gradient"/>
              </v:rect>
            </w:pict>
          </mc:Fallback>
        </mc:AlternateContent>
      </w:r>
    </w:p>
    <w:p w14:paraId="2CDF8171" w14:textId="1D9D5F0D" w:rsidR="00955B85" w:rsidRPr="00955B85" w:rsidRDefault="00955B85" w:rsidP="00955B85">
      <w:pPr>
        <w:spacing w:after="0" w:line="240" w:lineRule="auto"/>
        <w:ind w:left="-567"/>
        <w:jc w:val="center"/>
        <w:rPr>
          <w:rFonts w:ascii="Arial Narrow" w:hAnsi="Arial Narrow"/>
          <w:sz w:val="24"/>
          <w:szCs w:val="24"/>
        </w:rPr>
      </w:pPr>
      <w:r w:rsidRPr="00955B85">
        <w:rPr>
          <w:rFonts w:ascii="Arial Narrow" w:hAnsi="Arial Narrow"/>
          <w:b/>
          <w:bCs/>
          <w:sz w:val="24"/>
          <w:szCs w:val="24"/>
        </w:rPr>
        <w:t>COUNCILS WITH A ‘CREDIBLE’ LOCAL PLAN WILL BE GIVEN EXTRA POWERS AND FREEDOMS</w:t>
      </w:r>
    </w:p>
    <w:p w14:paraId="15759ABA" w14:textId="1F832F13" w:rsidR="00955B85" w:rsidRPr="001C21CE" w:rsidRDefault="00955B85" w:rsidP="00955B85">
      <w:pPr>
        <w:spacing w:after="0" w:line="240" w:lineRule="auto"/>
        <w:ind w:left="-567"/>
        <w:jc w:val="both"/>
        <w:rPr>
          <w:rFonts w:ascii="Arial Narrow" w:hAnsi="Arial Narrow"/>
          <w:spacing w:val="-10"/>
          <w:sz w:val="20"/>
          <w:szCs w:val="20"/>
        </w:rPr>
      </w:pPr>
      <w:r w:rsidRPr="00955B85">
        <w:rPr>
          <w:noProof/>
        </w:rPr>
        <w:drawing>
          <wp:anchor distT="0" distB="0" distL="114300" distR="114300" simplePos="0" relativeHeight="251665408" behindDoc="0" locked="0" layoutInCell="1" allowOverlap="1" wp14:anchorId="2CC6258C" wp14:editId="7BF27658">
            <wp:simplePos x="0" y="0"/>
            <wp:positionH relativeFrom="column">
              <wp:posOffset>-295239</wp:posOffset>
            </wp:positionH>
            <wp:positionV relativeFrom="paragraph">
              <wp:posOffset>201912</wp:posOffset>
            </wp:positionV>
            <wp:extent cx="730800" cy="734400"/>
            <wp:effectExtent l="0" t="0" r="0" b="8890"/>
            <wp:wrapSquare wrapText="r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0800" cy="7344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"https://www.localgov.co.uk/Image/Councils-urged-to-create-10-20-year-plans/robert-jenrick-building_637611827494606827/jpeg" \* MERGEFORMATINET </w:instrText>
      </w:r>
      <w:r w:rsidR="006E46E0">
        <w:fldChar w:fldCharType="separate"/>
      </w:r>
      <w:r>
        <w:fldChar w:fldCharType="end"/>
      </w:r>
      <w:r w:rsidRPr="00955B85">
        <w:t xml:space="preserve"> </w:t>
      </w:r>
      <w:r>
        <w:br/>
      </w:r>
      <w:r w:rsidRPr="001C21CE">
        <w:rPr>
          <w:rFonts w:ascii="Arial Narrow" w:hAnsi="Arial Narrow"/>
          <w:spacing w:val="-10"/>
          <w:sz w:val="20"/>
          <w:szCs w:val="20"/>
        </w:rPr>
        <w:t>Speaking at the Local Government Association’s virtual conference on the 6</w:t>
      </w:r>
      <w:r w:rsidRPr="001C21CE">
        <w:rPr>
          <w:rFonts w:ascii="Arial Narrow" w:hAnsi="Arial Narrow"/>
          <w:spacing w:val="-10"/>
          <w:sz w:val="20"/>
          <w:szCs w:val="20"/>
          <w:vertAlign w:val="superscript"/>
        </w:rPr>
        <w:t>th</w:t>
      </w:r>
      <w:r w:rsidRPr="001C21CE">
        <w:rPr>
          <w:rFonts w:ascii="Arial Narrow" w:hAnsi="Arial Narrow"/>
          <w:spacing w:val="-10"/>
          <w:sz w:val="20"/>
          <w:szCs w:val="20"/>
        </w:rPr>
        <w:t xml:space="preserve"> July, Robert Jenrick, the community secretary said councils will be urged to create a 10-20 year plan for their local area under a new planning system that ‘genuinely trusts’ councils.</w:t>
      </w:r>
    </w:p>
    <w:p w14:paraId="14CD7F2F"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He said: ‘I do think the role of the planning inspector could be considered and its role in handling the plan making process could be reconsidered for those councils that have a record of building homes and managing development responsibly in their local area.</w:t>
      </w:r>
    </w:p>
    <w:p w14:paraId="2E021FDC"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‘I do think there may be an opportunity to look at the viable land supply and bring an end to speculative development, again where a council has a plan and is genuinely approaching development in a responsible way.</w:t>
      </w:r>
    </w:p>
    <w:p w14:paraId="7FDA7042" w14:textId="557454C2"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Mr Jenrick also pledged the Government would take a place-based approach to working with local councils, and would remove the number of funds councils have to bid for.</w:t>
      </w:r>
    </w:p>
    <w:p w14:paraId="053CB45E" w14:textId="3B246BF8" w:rsidR="00A54BD4" w:rsidRDefault="00A54BD4" w:rsidP="003770BC">
      <w:pPr>
        <w:spacing w:after="0" w:line="240" w:lineRule="auto"/>
        <w:ind w:hanging="567"/>
        <w:jc w:val="center"/>
        <w:rPr>
          <w:rFonts w:ascii="Arial Narrow" w:hAnsi="Arial Narrow"/>
          <w:b/>
          <w:bCs/>
        </w:rPr>
      </w:pPr>
    </w:p>
    <w:p w14:paraId="7F4EEBB2" w14:textId="11B50D5E" w:rsidR="0019679C" w:rsidRDefault="0019679C" w:rsidP="003770BC">
      <w:pPr>
        <w:spacing w:after="0" w:line="240" w:lineRule="auto"/>
        <w:ind w:hanging="567"/>
        <w:jc w:val="center"/>
        <w:rPr>
          <w:rFonts w:ascii="Arial Narrow" w:hAnsi="Arial Narrow"/>
          <w:b/>
          <w:bCs/>
        </w:rPr>
      </w:pPr>
    </w:p>
    <w:p w14:paraId="69CE92CE" w14:textId="34E2E9DD" w:rsidR="0019679C" w:rsidRDefault="0019679C" w:rsidP="003770BC">
      <w:pPr>
        <w:spacing w:after="0" w:line="240" w:lineRule="auto"/>
        <w:ind w:hanging="567"/>
        <w:jc w:val="center"/>
        <w:rPr>
          <w:rFonts w:ascii="Arial Narrow" w:hAnsi="Arial Narrow"/>
          <w:b/>
          <w:bCs/>
        </w:rPr>
      </w:pPr>
    </w:p>
    <w:p w14:paraId="003294E3" w14:textId="77777777" w:rsidR="0019679C" w:rsidRDefault="0019679C" w:rsidP="003770BC">
      <w:pPr>
        <w:spacing w:after="0" w:line="240" w:lineRule="auto"/>
        <w:ind w:hanging="567"/>
        <w:jc w:val="center"/>
        <w:rPr>
          <w:rFonts w:ascii="Arial Narrow" w:hAnsi="Arial Narrow"/>
          <w:b/>
          <w:bCs/>
        </w:rPr>
      </w:pPr>
    </w:p>
    <w:p w14:paraId="77F32779" w14:textId="24C4FB56" w:rsidR="00955B85" w:rsidRDefault="009040B9" w:rsidP="00955B85">
      <w:pPr>
        <w:spacing w:after="0" w:line="240" w:lineRule="auto"/>
        <w:ind w:hanging="567"/>
        <w:jc w:val="center"/>
        <w:rPr>
          <w:rFonts w:ascii="Arial Narrow" w:hAnsi="Arial Narrow"/>
          <w:b/>
          <w:bCs/>
          <w:color w:val="FF0000"/>
          <w:sz w:val="24"/>
          <w:szCs w:val="24"/>
        </w:rPr>
      </w:pPr>
      <w:r>
        <w:rPr>
          <w:rFonts w:ascii="Arial Narrow" w:hAnsi="Arial Narrow"/>
          <w:b/>
          <w:bCs/>
          <w:noProof/>
        </w:rPr>
        <mc:AlternateContent>
          <mc:Choice Requires="wps">
            <w:drawing>
              <wp:anchor distT="0" distB="0" distL="114300" distR="114300" simplePos="0" relativeHeight="251667456" behindDoc="1" locked="0" layoutInCell="1" allowOverlap="1" wp14:anchorId="666E5E4F" wp14:editId="1725489C">
                <wp:simplePos x="0" y="0"/>
                <wp:positionH relativeFrom="column">
                  <wp:posOffset>-358588</wp:posOffset>
                </wp:positionH>
                <wp:positionV relativeFrom="paragraph">
                  <wp:posOffset>-8629</wp:posOffset>
                </wp:positionV>
                <wp:extent cx="6371912" cy="228600"/>
                <wp:effectExtent l="0" t="0" r="10160" b="19050"/>
                <wp:wrapNone/>
                <wp:docPr id="19" name="Rectangle 19"/>
                <wp:cNvGraphicFramePr/>
                <a:graphic xmlns:a="http://schemas.openxmlformats.org/drawingml/2006/main">
                  <a:graphicData uri="http://schemas.microsoft.com/office/word/2010/wordprocessingShape">
                    <wps:wsp>
                      <wps:cNvSpPr/>
                      <wps:spPr>
                        <a:xfrm>
                          <a:off x="0" y="0"/>
                          <a:ext cx="6371912" cy="228600"/>
                        </a:xfrm>
                        <a:prstGeom prst="rect">
                          <a:avLst/>
                        </a:prstGeom>
                        <a:solidFill>
                          <a:srgbClr val="00B050">
                            <a:alpha val="4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16A35B" id="Rectangle 19" o:spid="_x0000_s1026" style="position:absolute;margin-left:-28.25pt;margin-top:-.7pt;width:501.75pt;height:18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" fillcolor="#00b050" strokecolor="black [3213]" strokeweight="1pt">
                <v:fill opacity="26214f"/>
              </v:rect>
            </w:pict>
          </mc:Fallback>
        </mc:AlternateContent>
      </w:r>
      <w:r w:rsidR="00955B85" w:rsidRPr="00955B85">
        <w:rPr>
          <w:rFonts w:ascii="Arial Narrow" w:hAnsi="Arial Narrow"/>
          <w:b/>
          <w:bCs/>
          <w:color w:val="FF0000"/>
          <w:sz w:val="24"/>
          <w:szCs w:val="24"/>
        </w:rPr>
        <w:t>ENGLAND’S FIRST LAND COMMISSION PUBLISHES ‘RADICAL PROPOSALS’ FOR LAND USE</w:t>
      </w:r>
    </w:p>
    <w:p w14:paraId="5B0FE9F0" w14:textId="77777777" w:rsidR="00955B85" w:rsidRPr="00955B85" w:rsidRDefault="00955B85" w:rsidP="00955B85">
      <w:pPr>
        <w:spacing w:after="0" w:line="240" w:lineRule="auto"/>
        <w:ind w:hanging="567"/>
        <w:jc w:val="center"/>
        <w:rPr>
          <w:rFonts w:ascii="Arial Narrow" w:hAnsi="Arial Narrow"/>
          <w:b/>
          <w:bCs/>
          <w:color w:val="FF0000"/>
          <w:sz w:val="24"/>
          <w:szCs w:val="24"/>
        </w:rPr>
      </w:pPr>
    </w:p>
    <w:p w14:paraId="605961AC"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England’s first commission to review the use of land for community wealth building has called for all land use to be directed towards achieving social well-being and environmental sustainability.</w:t>
      </w:r>
    </w:p>
    <w:p w14:paraId="6004F320"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Established by Liverpool City Region (LCR) metro mayor Steve Rotheram, the commission recommends the creation of a permanent land commission for LCR to ensure publicly owned land promotes well-being and sustainability.</w:t>
      </w:r>
    </w:p>
    <w:p w14:paraId="6B03F839"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It also proposes the creation of a citizen observatory for LCR to enable citizens to monitor progress and generate ideas to inform land policy in the city region.</w:t>
      </w:r>
    </w:p>
    <w:p w14:paraId="1E0E34EA"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‘In the post-pandemic world, my focus is on building a region that is greener, fairer and stronger. I think that making better, more productive use of land can be a really important part of that,’ said Mayor Rotheram.</w:t>
      </w:r>
    </w:p>
    <w:p w14:paraId="771BEC30"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‘I said when it launched that the commission would not just be a talking shop that gave some vague recommendations at the end. I’m delighted to see that Commissioners have taken those words to heart and produced some challenging proposals; now my job is to act on them.’</w:t>
      </w:r>
    </w:p>
    <w:p w14:paraId="22ED0C2A"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The commission also recommends the creation of a new commons for LCR – a body to identify vacant underused land and property and make it available for community use. This would also be supported by a planning system which allocated land for socially valuable uses.</w:t>
      </w:r>
    </w:p>
    <w:p w14:paraId="3F68A5AC" w14:textId="755DD3C0" w:rsidR="00955B85" w:rsidRPr="001C21CE" w:rsidRDefault="00432B10" w:rsidP="00955B85">
      <w:pPr>
        <w:spacing w:after="0" w:line="240" w:lineRule="auto"/>
        <w:ind w:left="-567"/>
        <w:jc w:val="both"/>
        <w:rPr>
          <w:rFonts w:ascii="Arial Narrow" w:hAnsi="Arial Narrow"/>
          <w:spacing w:val="-10"/>
          <w:sz w:val="20"/>
          <w:szCs w:val="20"/>
        </w:rPr>
      </w:pPr>
      <w:r>
        <w:rPr>
          <w:rFonts w:ascii="Arial Narrow" w:hAnsi="Arial Narrow"/>
          <w:spacing w:val="-10"/>
          <w:sz w:val="20"/>
          <w:szCs w:val="20"/>
        </w:rPr>
        <w:t xml:space="preserve">Councillor </w:t>
      </w:r>
      <w:r w:rsidR="00955B85" w:rsidRPr="001C21CE">
        <w:rPr>
          <w:rFonts w:ascii="Arial Narrow" w:hAnsi="Arial Narrow"/>
          <w:spacing w:val="-10"/>
          <w:sz w:val="20"/>
          <w:szCs w:val="20"/>
        </w:rPr>
        <w:t>Graham Morgan, Liverpool City Region Combined Authority Portfolio Holder for Housing and Spatial Framework, commented: ‘It is very exciting to see the radical proposals put forward by this, England’s first Land Commission focused on how we use land for community wealth building.</w:t>
      </w:r>
    </w:p>
    <w:p w14:paraId="2CA87DEB"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‘This kind of radical thinking is vital in helping us to address the challenge of making the best possible use of publicly-owned land, as we strive to become the fairest and most socially inclusive city region in the country. I applaud the Commissioners for producing a really valuable piece of work.’</w:t>
      </w:r>
    </w:p>
    <w:p w14:paraId="5428CC5C"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The commission was chaired by leading think tank the Centre for Local Economic Strategies (CLES) and met for five online meetings between September and December 2020.</w:t>
      </w:r>
    </w:p>
    <w:p w14:paraId="4F9173E4" w14:textId="77777777" w:rsidR="00955B85" w:rsidRPr="001C21CE" w:rsidRDefault="00955B85" w:rsidP="00955B85">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Neil McInroy, chief executive of CLES and chair of the Commission, said: ‘Land must work to serve the needs of communities, not simply the need for financial return. Liverpool City Region is already home to a rich array of community-led models of land ownership and use. These represent a powerful alternative to a narrow understanding of land as a financial asset, which has been dominant in the UK for too long.</w:t>
      </w:r>
    </w:p>
    <w:p w14:paraId="71899722" w14:textId="7A846CF7" w:rsidR="00B07F41" w:rsidRDefault="00955B85" w:rsidP="00B07F41">
      <w:pPr>
        <w:spacing w:after="0" w:line="240" w:lineRule="auto"/>
        <w:ind w:left="-567"/>
        <w:jc w:val="both"/>
        <w:rPr>
          <w:rFonts w:ascii="Arial Narrow" w:hAnsi="Arial Narrow"/>
          <w:noProof/>
          <w:color w:val="000000" w:themeColor="text1"/>
          <w:spacing w:val="-10"/>
          <w:sz w:val="20"/>
        </w:rPr>
      </w:pPr>
      <w:r w:rsidRPr="001C21CE">
        <w:rPr>
          <w:rFonts w:ascii="Arial Narrow" w:hAnsi="Arial Narrow"/>
          <w:spacing w:val="-10"/>
          <w:sz w:val="20"/>
          <w:szCs w:val="20"/>
        </w:rPr>
        <w:t xml:space="preserve">‘At the heart of the Commission's recommendations are the drive to realise the full social, cultural, economic and environmental benefits of land – which in the end </w:t>
      </w:r>
      <w:r w:rsidRPr="00B07F41">
        <w:rPr>
          <w:rFonts w:ascii="Arial Narrow" w:hAnsi="Arial Narrow"/>
          <w:color w:val="000000" w:themeColor="text1"/>
          <w:spacing w:val="-10"/>
          <w:sz w:val="20"/>
          <w:szCs w:val="20"/>
        </w:rPr>
        <w:t>belongs to all of us. Leading this Commission has been a truly informative process and we heartily recommend it to other places who want their land to serve the needs of the whole community.’</w:t>
      </w:r>
      <w:r w:rsidR="00B07F41" w:rsidRPr="00B07F41">
        <w:rPr>
          <w:rFonts w:ascii="Arial Narrow" w:hAnsi="Arial Narrow"/>
          <w:noProof/>
          <w:color w:val="000000" w:themeColor="text1"/>
          <w:spacing w:val="-10"/>
          <w:sz w:val="20"/>
        </w:rPr>
        <w:t xml:space="preserve"> </w:t>
      </w:r>
    </w:p>
    <w:p w14:paraId="000CDFB0" w14:textId="45554314" w:rsidR="00B07F41" w:rsidRDefault="00B07F41" w:rsidP="00B07F41">
      <w:pPr>
        <w:spacing w:after="0" w:line="240" w:lineRule="auto"/>
        <w:ind w:left="-567"/>
        <w:jc w:val="both"/>
        <w:rPr>
          <w:rFonts w:ascii="Arial Narrow" w:hAnsi="Arial Narrow"/>
          <w:noProof/>
          <w:color w:val="000000" w:themeColor="text1"/>
          <w:spacing w:val="-10"/>
          <w:sz w:val="20"/>
        </w:rPr>
      </w:pPr>
      <w:r w:rsidRPr="00B07F41">
        <w:rPr>
          <w:rFonts w:ascii="Arial Narrow" w:hAnsi="Arial Narrow"/>
          <w:noProof/>
          <w:color w:val="FFFFFF" w:themeColor="background1"/>
          <w:spacing w:val="-10"/>
          <w:sz w:val="20"/>
        </w:rPr>
        <mc:AlternateContent>
          <mc:Choice Requires="wps">
            <w:drawing>
              <wp:anchor distT="0" distB="0" distL="114300" distR="114300" simplePos="0" relativeHeight="251680768" behindDoc="1" locked="0" layoutInCell="1" allowOverlap="1" wp14:anchorId="24E4AF18" wp14:editId="5BCA58CF">
                <wp:simplePos x="0" y="0"/>
                <wp:positionH relativeFrom="column">
                  <wp:posOffset>-411480</wp:posOffset>
                </wp:positionH>
                <wp:positionV relativeFrom="paragraph">
                  <wp:posOffset>149860</wp:posOffset>
                </wp:positionV>
                <wp:extent cx="6360312" cy="197476"/>
                <wp:effectExtent l="0" t="0" r="21590" b="12700"/>
                <wp:wrapNone/>
                <wp:docPr id="1" name="Rectangle 1"/>
                <wp:cNvGraphicFramePr/>
                <a:graphic xmlns:a="http://schemas.openxmlformats.org/drawingml/2006/main">
                  <a:graphicData uri="http://schemas.microsoft.com/office/word/2010/wordprocessingShape">
                    <wps:wsp>
                      <wps:cNvSpPr/>
                      <wps:spPr>
                        <a:xfrm>
                          <a:off x="0" y="0"/>
                          <a:ext cx="6360312" cy="197476"/>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F213D" id="Rectangle 1" o:spid="_x0000_s1026" style="position:absolute;margin-left:-32.4pt;margin-top:11.8pt;width:500.8pt;height:15.5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" fillcolor="#4472c4 [3204]" strokecolor="black [3213]" strokeweight="1pt"/>
            </w:pict>
          </mc:Fallback>
        </mc:AlternateContent>
      </w:r>
    </w:p>
    <w:p w14:paraId="01D3939E" w14:textId="10A3A8A6" w:rsidR="009A4934" w:rsidRPr="00B07F41" w:rsidRDefault="009A4934" w:rsidP="00B07F41">
      <w:pPr>
        <w:spacing w:after="0" w:line="240" w:lineRule="auto"/>
        <w:ind w:left="-567"/>
        <w:jc w:val="center"/>
        <w:rPr>
          <w:rFonts w:ascii="Arial Narrow" w:hAnsi="Arial Narrow"/>
          <w:b/>
          <w:bCs/>
          <w:color w:val="FFFFFF" w:themeColor="background1"/>
          <w:spacing w:val="-10"/>
          <w:sz w:val="24"/>
          <w:szCs w:val="28"/>
        </w:rPr>
      </w:pPr>
      <w:r w:rsidRPr="00B07F41">
        <w:rPr>
          <w:rFonts w:ascii="Arial Narrow" w:hAnsi="Arial Narrow"/>
          <w:b/>
          <w:bCs/>
          <w:color w:val="FFFFFF" w:themeColor="background1"/>
          <w:spacing w:val="-10"/>
          <w:sz w:val="24"/>
          <w:szCs w:val="28"/>
        </w:rPr>
        <w:t>LANDLORD FINED £16,000 FOR CRAMMING TOO MANY TENANTS INTO SOUTH SHIELDS HOME</w:t>
      </w:r>
    </w:p>
    <w:p w14:paraId="7CA540E7" w14:textId="77777777" w:rsidR="00A54BEC" w:rsidRDefault="00A54BEC" w:rsidP="009A4934">
      <w:pPr>
        <w:spacing w:after="0" w:line="240" w:lineRule="auto"/>
        <w:ind w:left="-567"/>
        <w:rPr>
          <w:rFonts w:ascii="Arial Narrow" w:hAnsi="Arial Narrow"/>
          <w:spacing w:val="-10"/>
          <w:sz w:val="20"/>
        </w:rPr>
      </w:pPr>
    </w:p>
    <w:p w14:paraId="72ADB64A" w14:textId="610AF6A7" w:rsidR="009A4934" w:rsidRPr="009A4934" w:rsidRDefault="009A4934" w:rsidP="009A4934">
      <w:pPr>
        <w:spacing w:after="0" w:line="240" w:lineRule="auto"/>
        <w:ind w:left="-567"/>
        <w:rPr>
          <w:rFonts w:ascii="Arial Narrow" w:hAnsi="Arial Narrow"/>
          <w:spacing w:val="-10"/>
          <w:sz w:val="20"/>
        </w:rPr>
      </w:pPr>
      <w:r>
        <w:rPr>
          <w:rFonts w:ascii="Arial Narrow" w:hAnsi="Arial Narrow"/>
          <w:spacing w:val="-10"/>
          <w:sz w:val="20"/>
        </w:rPr>
        <w:t xml:space="preserve">A recent article in the Newcastle Chronicle reports </w:t>
      </w:r>
      <w:r w:rsidRPr="009A4934">
        <w:rPr>
          <w:rFonts w:ascii="Arial Narrow" w:hAnsi="Arial Narrow"/>
          <w:spacing w:val="-10"/>
          <w:sz w:val="20"/>
        </w:rPr>
        <w:t xml:space="preserve">South Tyneside Council </w:t>
      </w:r>
      <w:r>
        <w:rPr>
          <w:rFonts w:ascii="Arial Narrow" w:hAnsi="Arial Narrow"/>
          <w:spacing w:val="-10"/>
          <w:sz w:val="20"/>
        </w:rPr>
        <w:t xml:space="preserve">imposing </w:t>
      </w:r>
      <w:r w:rsidRPr="009A4934">
        <w:rPr>
          <w:rFonts w:ascii="Arial Narrow" w:hAnsi="Arial Narrow"/>
          <w:spacing w:val="-10"/>
          <w:sz w:val="20"/>
        </w:rPr>
        <w:t>its first-ever fine for breaching housing occupancy rules</w:t>
      </w:r>
      <w:r>
        <w:rPr>
          <w:rFonts w:ascii="Arial Narrow" w:hAnsi="Arial Narrow"/>
          <w:spacing w:val="-10"/>
          <w:sz w:val="20"/>
        </w:rPr>
        <w:t xml:space="preserve"> which it says</w:t>
      </w:r>
      <w:r w:rsidRPr="009A4934">
        <w:rPr>
          <w:rFonts w:ascii="Arial Narrow" w:hAnsi="Arial Narrow"/>
          <w:spacing w:val="-10"/>
          <w:sz w:val="20"/>
        </w:rPr>
        <w:t xml:space="preserve"> "sends a clear message" to landlords.</w:t>
      </w:r>
      <w:r>
        <w:rPr>
          <w:rFonts w:ascii="Arial Narrow" w:hAnsi="Arial Narrow"/>
          <w:spacing w:val="-10"/>
          <w:sz w:val="20"/>
        </w:rPr>
        <w:t xml:space="preserve"> </w:t>
      </w:r>
    </w:p>
    <w:p w14:paraId="749E56B6" w14:textId="041B2BD0" w:rsidR="009A4934" w:rsidRDefault="009A4934" w:rsidP="009A4934">
      <w:pPr>
        <w:spacing w:after="0" w:line="240" w:lineRule="auto"/>
        <w:ind w:left="-567"/>
        <w:rPr>
          <w:rFonts w:ascii="Arial Narrow" w:hAnsi="Arial Narrow"/>
          <w:spacing w:val="-10"/>
          <w:sz w:val="20"/>
        </w:rPr>
      </w:pPr>
      <w:r w:rsidRPr="009A4934">
        <w:rPr>
          <w:rFonts w:ascii="Arial Narrow" w:hAnsi="Arial Narrow"/>
          <w:spacing w:val="-10"/>
          <w:sz w:val="20"/>
        </w:rPr>
        <w:t>The authority has issued a fine of more than £16,000 to a South Shields landlord who crammed five people into a home "lacking fire safety measures" without a licence.</w:t>
      </w:r>
      <w:r>
        <w:rPr>
          <w:rFonts w:ascii="Arial Narrow" w:hAnsi="Arial Narrow"/>
          <w:spacing w:val="-10"/>
          <w:sz w:val="20"/>
        </w:rPr>
        <w:t xml:space="preserve">  T</w:t>
      </w:r>
      <w:r w:rsidRPr="009A4934">
        <w:rPr>
          <w:rFonts w:ascii="Arial Narrow" w:hAnsi="Arial Narrow"/>
          <w:spacing w:val="-10"/>
          <w:sz w:val="20"/>
        </w:rPr>
        <w:t>he landlord, had been advised he would need a House in Multiple Occupation (HMO) licence if more than four tenants lived in his South Tyneside property.</w:t>
      </w:r>
    </w:p>
    <w:p w14:paraId="59FF767E" w14:textId="6E6ADC70" w:rsidR="00432B10" w:rsidRDefault="009A4934" w:rsidP="009A4934">
      <w:pPr>
        <w:spacing w:after="0" w:line="240" w:lineRule="auto"/>
        <w:ind w:left="-567"/>
        <w:rPr>
          <w:rFonts w:ascii="Arial Narrow" w:hAnsi="Arial Narrow"/>
          <w:spacing w:val="-10"/>
          <w:sz w:val="20"/>
        </w:rPr>
      </w:pPr>
      <w:r>
        <w:rPr>
          <w:rFonts w:ascii="Arial Narrow" w:hAnsi="Arial Narrow"/>
          <w:spacing w:val="-10"/>
          <w:sz w:val="20"/>
        </w:rPr>
        <w:t xml:space="preserve">This is under the </w:t>
      </w:r>
      <w:r w:rsidRPr="000B2B5C">
        <w:rPr>
          <w:rFonts w:ascii="Arial Narrow" w:hAnsi="Arial Narrow"/>
          <w:spacing w:val="-10"/>
          <w:sz w:val="20"/>
        </w:rPr>
        <w:t xml:space="preserve">Civil Penalties under </w:t>
      </w:r>
      <w:r w:rsidRPr="000B2B5C">
        <w:rPr>
          <w:rFonts w:ascii="Arial Narrow" w:hAnsi="Arial Narrow"/>
          <w:b/>
          <w:bCs/>
          <w:spacing w:val="-10"/>
          <w:sz w:val="20"/>
        </w:rPr>
        <w:t>the Housing and Planning Act 2016 Guidance for Local Housing Authorities.</w:t>
      </w:r>
    </w:p>
    <w:p w14:paraId="361793E5" w14:textId="5EEF83AC" w:rsidR="00432B10" w:rsidRDefault="009374E8" w:rsidP="009A4934">
      <w:pPr>
        <w:spacing w:after="0" w:line="240" w:lineRule="auto"/>
        <w:ind w:left="-567"/>
        <w:rPr>
          <w:rFonts w:ascii="Arial Narrow" w:hAnsi="Arial Narrow"/>
          <w:spacing w:val="-10"/>
          <w:sz w:val="20"/>
        </w:rPr>
      </w:pPr>
      <w:r w:rsidRPr="00432B10">
        <w:rPr>
          <w:color w:val="FF0000"/>
        </w:rPr>
        <w:sym w:font="Wingdings 2" w:char="F045"/>
      </w:r>
      <w:r w:rsidR="00432B10">
        <w:rPr>
          <w:rFonts w:ascii="Arial Narrow" w:hAnsi="Arial Narrow"/>
          <w:spacing w:val="-10"/>
          <w:sz w:val="20"/>
        </w:rPr>
        <w:t xml:space="preserve">Link from here: </w:t>
      </w:r>
      <w:hyperlink r:id="rId21" w:history="1">
        <w:r w:rsidR="00432B10" w:rsidRPr="007000AD">
          <w:rPr>
            <w:rStyle w:val="Hyperlink"/>
            <w:rFonts w:ascii="Arial Narrow" w:hAnsi="Arial Narrow"/>
            <w:spacing w:val="-10"/>
            <w:sz w:val="20"/>
          </w:rPr>
          <w:t>https://assets.publishing.service.gov.uk/government/uploads/system/uploads/attachment_data/file/697644/Civil_penalty_guidance.pdf</w:t>
        </w:r>
      </w:hyperlink>
    </w:p>
    <w:p w14:paraId="0543612E" w14:textId="77777777" w:rsidR="004720C1" w:rsidRPr="004720C1" w:rsidRDefault="004720C1" w:rsidP="004720C1">
      <w:pPr>
        <w:spacing w:after="0" w:line="240" w:lineRule="auto"/>
        <w:ind w:left="-567"/>
        <w:rPr>
          <w:rFonts w:ascii="Arial Narrow" w:hAnsi="Arial Narrow"/>
          <w:spacing w:val="-10"/>
          <w:sz w:val="20"/>
        </w:rPr>
      </w:pPr>
      <w:r w:rsidRPr="004720C1">
        <w:rPr>
          <w:rFonts w:ascii="Arial Narrow" w:hAnsi="Arial Narrow"/>
          <w:spacing w:val="-10"/>
          <w:sz w:val="20"/>
        </w:rPr>
        <w:t>The council said property was also lacking fire safety measures and was subject to an Improvement Notice.</w:t>
      </w:r>
    </w:p>
    <w:p w14:paraId="1AD03265" w14:textId="7F361C9E" w:rsidR="004720C1" w:rsidRPr="004720C1" w:rsidRDefault="004720C1" w:rsidP="004720C1">
      <w:pPr>
        <w:spacing w:after="0" w:line="240" w:lineRule="auto"/>
        <w:ind w:left="-567"/>
        <w:rPr>
          <w:rFonts w:ascii="Arial Narrow" w:hAnsi="Arial Narrow"/>
          <w:spacing w:val="-10"/>
          <w:sz w:val="20"/>
        </w:rPr>
      </w:pPr>
      <w:r w:rsidRPr="004720C1">
        <w:rPr>
          <w:rFonts w:ascii="Arial Narrow" w:hAnsi="Arial Narrow"/>
          <w:spacing w:val="-10"/>
          <w:sz w:val="20"/>
        </w:rPr>
        <w:t xml:space="preserve">The landlord appealed against the penalty to the Residential Property Tribunal, but </w:t>
      </w:r>
      <w:r w:rsidR="004B4ACC" w:rsidRPr="004720C1">
        <w:rPr>
          <w:rFonts w:ascii="Arial Narrow" w:hAnsi="Arial Narrow"/>
          <w:spacing w:val="-10"/>
          <w:sz w:val="20"/>
        </w:rPr>
        <w:t>the</w:t>
      </w:r>
      <w:r w:rsidRPr="004720C1">
        <w:rPr>
          <w:rFonts w:ascii="Arial Narrow" w:hAnsi="Arial Narrow"/>
          <w:spacing w:val="-10"/>
          <w:sz w:val="20"/>
        </w:rPr>
        <w:t xml:space="preserve"> appeal was rejected on two occasions.</w:t>
      </w:r>
    </w:p>
    <w:p w14:paraId="6493FF74" w14:textId="27E4D152" w:rsidR="004720C1" w:rsidRPr="009A4934" w:rsidRDefault="004720C1" w:rsidP="004720C1">
      <w:pPr>
        <w:spacing w:after="0" w:line="240" w:lineRule="auto"/>
        <w:ind w:left="-567"/>
        <w:rPr>
          <w:rFonts w:ascii="Arial Narrow" w:hAnsi="Arial Narrow"/>
          <w:spacing w:val="-10"/>
          <w:sz w:val="20"/>
        </w:rPr>
      </w:pPr>
      <w:r w:rsidRPr="004720C1">
        <w:rPr>
          <w:rFonts w:ascii="Arial Narrow" w:hAnsi="Arial Narrow"/>
          <w:spacing w:val="-10"/>
          <w:sz w:val="20"/>
        </w:rPr>
        <w:t>He'll now have to pay a total of £16,349.04 to the council, the first such fine since South Tyneside adopted the adopted the Private Sector Civil Penalties Policy in 2019, which are used as an alternative to prosecution.</w:t>
      </w:r>
    </w:p>
    <w:p w14:paraId="4E0E41C1" w14:textId="6CB0D84A" w:rsidR="00A54BD4" w:rsidRDefault="00D95598" w:rsidP="003770BC">
      <w:pPr>
        <w:spacing w:after="0" w:line="240" w:lineRule="auto"/>
        <w:ind w:hanging="567"/>
        <w:jc w:val="center"/>
        <w:rPr>
          <w:rFonts w:ascii="Arial Narrow" w:hAnsi="Arial Narrow"/>
          <w:b/>
          <w:bCs/>
        </w:rPr>
      </w:pPr>
      <w:r>
        <w:rPr>
          <w:rFonts w:ascii="Arial Narrow" w:hAnsi="Arial Narrow"/>
          <w:b/>
          <w:bCs/>
          <w:noProof/>
        </w:rPr>
        <mc:AlternateContent>
          <mc:Choice Requires="wps">
            <w:drawing>
              <wp:anchor distT="0" distB="0" distL="114300" distR="114300" simplePos="0" relativeHeight="251675648" behindDoc="1" locked="0" layoutInCell="1" allowOverlap="1" wp14:anchorId="57667529" wp14:editId="05A60C27">
                <wp:simplePos x="0" y="0"/>
                <wp:positionH relativeFrom="column">
                  <wp:posOffset>-360528</wp:posOffset>
                </wp:positionH>
                <wp:positionV relativeFrom="paragraph">
                  <wp:posOffset>146408</wp:posOffset>
                </wp:positionV>
                <wp:extent cx="6364757" cy="193183"/>
                <wp:effectExtent l="0" t="0" r="17145" b="16510"/>
                <wp:wrapNone/>
                <wp:docPr id="16" name="Rectangle 16"/>
                <wp:cNvGraphicFramePr/>
                <a:graphic xmlns:a="http://schemas.openxmlformats.org/drawingml/2006/main">
                  <a:graphicData uri="http://schemas.microsoft.com/office/word/2010/wordprocessingShape">
                    <wps:wsp>
                      <wps:cNvSpPr/>
                      <wps:spPr>
                        <a:xfrm>
                          <a:off x="0" y="0"/>
                          <a:ext cx="6364757" cy="19318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3EBA2" id="Rectangle 16" o:spid="_x0000_s1026" style="position:absolute;margin-left:-28.4pt;margin-top:11.55pt;width:501.15pt;height:15.2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" fillcolor="red" strokecolor="#1f3763 [1604]" strokeweight="1pt"/>
            </w:pict>
          </mc:Fallback>
        </mc:AlternateContent>
      </w:r>
    </w:p>
    <w:p w14:paraId="2A272FB3" w14:textId="6DD1F1DC" w:rsidR="000561CC" w:rsidRPr="00A54BEC" w:rsidRDefault="000561CC" w:rsidP="003770BC">
      <w:pPr>
        <w:spacing w:after="0" w:line="240" w:lineRule="auto"/>
        <w:ind w:hanging="567"/>
        <w:jc w:val="center"/>
        <w:rPr>
          <w:rFonts w:ascii="Arial Narrow" w:hAnsi="Arial Narrow"/>
          <w:b/>
          <w:bCs/>
          <w:color w:val="FFFFFF" w:themeColor="background1"/>
          <w:sz w:val="24"/>
          <w:szCs w:val="24"/>
        </w:rPr>
      </w:pPr>
      <w:r w:rsidRPr="00A54BEC">
        <w:rPr>
          <w:rFonts w:ascii="Arial Narrow" w:hAnsi="Arial Narrow"/>
          <w:b/>
          <w:bCs/>
          <w:color w:val="FFFFFF" w:themeColor="background1"/>
          <w:sz w:val="24"/>
          <w:szCs w:val="24"/>
        </w:rPr>
        <w:t>MEASURES TO GUARANTEE FIRE SAFETY ADDED TO PPG</w:t>
      </w:r>
    </w:p>
    <w:p w14:paraId="5CC1202E" w14:textId="77777777" w:rsidR="002F466B" w:rsidRDefault="002F466B" w:rsidP="000561CC">
      <w:pPr>
        <w:spacing w:after="0" w:line="240" w:lineRule="auto"/>
        <w:ind w:left="-567"/>
        <w:rPr>
          <w:rFonts w:ascii="Arial Narrow" w:hAnsi="Arial Narrow"/>
          <w:spacing w:val="-10"/>
          <w:sz w:val="20"/>
          <w:szCs w:val="20"/>
        </w:rPr>
      </w:pPr>
    </w:p>
    <w:p w14:paraId="18E8BB6B" w14:textId="4A41E37D" w:rsidR="000561CC" w:rsidRPr="00D95598" w:rsidRDefault="000561CC" w:rsidP="000561CC">
      <w:pPr>
        <w:spacing w:after="0" w:line="240" w:lineRule="auto"/>
        <w:ind w:left="-567"/>
        <w:rPr>
          <w:rFonts w:ascii="Arial Narrow" w:hAnsi="Arial Narrow"/>
          <w:spacing w:val="-10"/>
          <w:sz w:val="20"/>
          <w:szCs w:val="20"/>
        </w:rPr>
      </w:pPr>
      <w:r w:rsidRPr="00D95598">
        <w:rPr>
          <w:rFonts w:ascii="Arial Narrow" w:hAnsi="Arial Narrow"/>
          <w:spacing w:val="-10"/>
          <w:sz w:val="20"/>
          <w:szCs w:val="20"/>
        </w:rPr>
        <w:t>Measures that seek to ensure that fire safety matters are incorporated at the planning stage for high-rise residential developments have been added to Planning Practice Guidance (PPG).</w:t>
      </w:r>
    </w:p>
    <w:p w14:paraId="20335060" w14:textId="78B0BB46" w:rsidR="000561CC" w:rsidRPr="00D95598" w:rsidRDefault="000561CC" w:rsidP="000561CC">
      <w:pPr>
        <w:spacing w:after="0" w:line="240" w:lineRule="auto"/>
        <w:ind w:left="-567"/>
        <w:rPr>
          <w:rFonts w:ascii="Arial Narrow" w:hAnsi="Arial Narrow"/>
          <w:spacing w:val="-10"/>
          <w:sz w:val="20"/>
          <w:szCs w:val="20"/>
        </w:rPr>
      </w:pPr>
      <w:r w:rsidRPr="00D95598">
        <w:rPr>
          <w:rFonts w:ascii="Arial Narrow" w:hAnsi="Arial Narrow"/>
          <w:spacing w:val="-10"/>
          <w:sz w:val="20"/>
          <w:szCs w:val="20"/>
        </w:rPr>
        <w:t>They apply to applications for planning permission made on or after 1 August 2021.</w:t>
      </w:r>
    </w:p>
    <w:p w14:paraId="2A387D55" w14:textId="7DEE4703" w:rsidR="000561CC" w:rsidRPr="00D95598" w:rsidRDefault="000561CC" w:rsidP="000561CC">
      <w:pPr>
        <w:spacing w:after="0" w:line="240" w:lineRule="auto"/>
        <w:ind w:left="-567"/>
        <w:rPr>
          <w:rFonts w:ascii="Arial Narrow" w:hAnsi="Arial Narrow"/>
          <w:spacing w:val="-10"/>
          <w:sz w:val="20"/>
          <w:szCs w:val="20"/>
        </w:rPr>
      </w:pPr>
      <w:r w:rsidRPr="00D95598">
        <w:rPr>
          <w:rFonts w:ascii="Arial Narrow" w:hAnsi="Arial Narrow"/>
          <w:spacing w:val="-10"/>
          <w:sz w:val="20"/>
          <w:szCs w:val="20"/>
        </w:rPr>
        <w:t>The government made a commitment in Building a Safer Future: Proposals for Reform of the Building Safety Regulatory System to introduce planning gateway one. It was made in response to the Independent Review of Building Regulations and Fire Safety led by Dame Judith Hackitt, which the government commissioned following the fire at Grenfell Tower in June 2017.</w:t>
      </w:r>
    </w:p>
    <w:p w14:paraId="2D10E270" w14:textId="02658962" w:rsidR="000561CC" w:rsidRDefault="00A54BEC" w:rsidP="000561CC">
      <w:pPr>
        <w:spacing w:after="0" w:line="240" w:lineRule="auto"/>
        <w:ind w:left="-567"/>
        <w:rPr>
          <w:rStyle w:val="Hyperlink"/>
          <w:rFonts w:ascii="Arial Narrow" w:hAnsi="Arial Narrow"/>
          <w:spacing w:val="-10"/>
          <w:sz w:val="20"/>
          <w:szCs w:val="20"/>
        </w:rPr>
      </w:pPr>
      <w:r w:rsidRPr="00432B10">
        <w:rPr>
          <w:color w:val="FF0000"/>
        </w:rPr>
        <w:sym w:font="Wingdings 2" w:char="F045"/>
      </w:r>
      <w:r w:rsidR="009374E8">
        <w:rPr>
          <w:color w:val="FF0000"/>
        </w:rPr>
        <w:t xml:space="preserve"> </w:t>
      </w:r>
      <w:r w:rsidR="00432B10" w:rsidRPr="009374E8">
        <w:rPr>
          <w:rFonts w:ascii="Arial Narrow" w:hAnsi="Arial Narrow"/>
          <w:spacing w:val="-10"/>
          <w:sz w:val="20"/>
          <w:szCs w:val="20"/>
        </w:rPr>
        <w:t>Link</w:t>
      </w:r>
      <w:r w:rsidR="00432B10" w:rsidRPr="00432B10">
        <w:rPr>
          <w:rStyle w:val="Hyperlink"/>
          <w:rFonts w:ascii="Arial Narrow" w:hAnsi="Arial Narrow"/>
          <w:color w:val="000000" w:themeColor="text1"/>
          <w:spacing w:val="-10"/>
          <w:sz w:val="20"/>
          <w:szCs w:val="20"/>
          <w:u w:val="none"/>
        </w:rPr>
        <w:t xml:space="preserve"> from here:</w:t>
      </w:r>
      <w:r w:rsidR="00432B10" w:rsidRPr="00432B10">
        <w:rPr>
          <w:rStyle w:val="Hyperlink"/>
          <w:rFonts w:ascii="Arial Narrow" w:hAnsi="Arial Narrow"/>
          <w:color w:val="000000" w:themeColor="text1"/>
          <w:spacing w:val="-10"/>
          <w:sz w:val="20"/>
          <w:szCs w:val="20"/>
        </w:rPr>
        <w:t xml:space="preserve"> </w:t>
      </w:r>
      <w:hyperlink r:id="rId22" w:history="1">
        <w:r w:rsidR="00D04288" w:rsidRPr="007000AD">
          <w:rPr>
            <w:rStyle w:val="Hyperlink"/>
            <w:rFonts w:ascii="Arial Narrow" w:hAnsi="Arial Narrow"/>
            <w:spacing w:val="-10"/>
            <w:sz w:val="20"/>
            <w:szCs w:val="20"/>
          </w:rPr>
          <w:t>https://www.planningportal.co.uk/news/article/780/planning_news_-_1_july_2021%20-%20one</w:t>
        </w:r>
      </w:hyperlink>
      <w:r w:rsidR="00D04288">
        <w:rPr>
          <w:rStyle w:val="Hyperlink"/>
          <w:rFonts w:ascii="Arial Narrow" w:hAnsi="Arial Narrow"/>
          <w:spacing w:val="-10"/>
          <w:sz w:val="20"/>
          <w:szCs w:val="20"/>
        </w:rPr>
        <w:t xml:space="preserve"> </w:t>
      </w:r>
    </w:p>
    <w:p w14:paraId="3E00E9EF" w14:textId="34BA1551" w:rsidR="00D04288" w:rsidRDefault="00D04288" w:rsidP="000561CC">
      <w:pPr>
        <w:spacing w:after="0" w:line="240" w:lineRule="auto"/>
        <w:ind w:left="-567"/>
        <w:rPr>
          <w:rStyle w:val="Hyperlink"/>
          <w:rFonts w:ascii="Arial Narrow" w:hAnsi="Arial Narrow"/>
          <w:spacing w:val="-10"/>
          <w:sz w:val="20"/>
          <w:szCs w:val="20"/>
        </w:rPr>
      </w:pPr>
      <w:r>
        <w:rPr>
          <w:rFonts w:ascii="Arial Narrow" w:hAnsi="Arial Narrow"/>
          <w:b/>
          <w:bCs/>
          <w:noProof/>
        </w:rPr>
        <mc:AlternateContent>
          <mc:Choice Requires="wps">
            <w:drawing>
              <wp:anchor distT="0" distB="0" distL="114300" distR="114300" simplePos="0" relativeHeight="251676672" behindDoc="1" locked="0" layoutInCell="1" allowOverlap="1" wp14:anchorId="6EF689C0" wp14:editId="4048EBEA">
                <wp:simplePos x="0" y="0"/>
                <wp:positionH relativeFrom="column">
                  <wp:posOffset>-410845</wp:posOffset>
                </wp:positionH>
                <wp:positionV relativeFrom="paragraph">
                  <wp:posOffset>133790</wp:posOffset>
                </wp:positionV>
                <wp:extent cx="6422264" cy="382073"/>
                <wp:effectExtent l="0" t="0" r="17145" b="18415"/>
                <wp:wrapNone/>
                <wp:docPr id="25" name="Rectangle 25"/>
                <wp:cNvGraphicFramePr/>
                <a:graphic xmlns:a="http://schemas.openxmlformats.org/drawingml/2006/main">
                  <a:graphicData uri="http://schemas.microsoft.com/office/word/2010/wordprocessingShape">
                    <wps:wsp>
                      <wps:cNvSpPr/>
                      <wps:spPr>
                        <a:xfrm>
                          <a:off x="0" y="0"/>
                          <a:ext cx="6422264" cy="382073"/>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1F952" id="Rectangle 25" o:spid="_x0000_s1026" style="position:absolute;margin-left:-32.35pt;margin-top:10.55pt;width:505.7pt;height:30.1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" fillcolor="#92d050" strokecolor="#1f3763 [1604]" strokeweight="1pt"/>
            </w:pict>
          </mc:Fallback>
        </mc:AlternateContent>
      </w:r>
    </w:p>
    <w:p w14:paraId="671E061B" w14:textId="1DD7BF4D" w:rsidR="000561CC" w:rsidRPr="004720C1" w:rsidRDefault="000561CC" w:rsidP="00D04288">
      <w:pPr>
        <w:rPr>
          <w:rFonts w:ascii="Arial Narrow" w:hAnsi="Arial Narrow"/>
          <w:b/>
          <w:bCs/>
          <w:sz w:val="24"/>
          <w:szCs w:val="24"/>
        </w:rPr>
      </w:pPr>
      <w:r w:rsidRPr="004720C1">
        <w:rPr>
          <w:rFonts w:ascii="Arial Narrow" w:hAnsi="Arial Narrow"/>
          <w:b/>
          <w:bCs/>
          <w:sz w:val="24"/>
          <w:szCs w:val="24"/>
        </w:rPr>
        <w:t>NATURAL ENGLAND HAS ANNOUNCE</w:t>
      </w:r>
      <w:r w:rsidR="00B07F41">
        <w:rPr>
          <w:rFonts w:ascii="Arial Narrow" w:hAnsi="Arial Narrow"/>
          <w:b/>
          <w:bCs/>
          <w:sz w:val="24"/>
          <w:szCs w:val="24"/>
        </w:rPr>
        <w:t>S</w:t>
      </w:r>
      <w:r w:rsidRPr="004720C1">
        <w:rPr>
          <w:rFonts w:ascii="Arial Narrow" w:hAnsi="Arial Narrow"/>
          <w:b/>
          <w:bCs/>
          <w:sz w:val="24"/>
          <w:szCs w:val="24"/>
        </w:rPr>
        <w:t xml:space="preserve"> THAT IT IS CONSIDERING PROPOSALS FOR NEW NATIONAL NATURE RESERVES AND THAT IT WILL ESTABLISH NEW PROTECTED AREAS.</w:t>
      </w:r>
    </w:p>
    <w:p w14:paraId="2C846B62" w14:textId="77777777" w:rsidR="00A54BEC" w:rsidRDefault="00A54BEC" w:rsidP="000561CC">
      <w:pPr>
        <w:spacing w:after="0" w:line="240" w:lineRule="auto"/>
        <w:ind w:left="-567"/>
        <w:rPr>
          <w:rFonts w:ascii="Arial Narrow" w:hAnsi="Arial Narrow"/>
          <w:spacing w:val="-10"/>
        </w:rPr>
      </w:pPr>
    </w:p>
    <w:p w14:paraId="67E93BE5" w14:textId="58B82C32" w:rsidR="000561CC" w:rsidRPr="00432B10" w:rsidRDefault="000561CC" w:rsidP="000561CC">
      <w:pPr>
        <w:spacing w:after="0" w:line="240" w:lineRule="auto"/>
        <w:ind w:left="-567"/>
        <w:rPr>
          <w:rFonts w:ascii="Arial Narrow" w:hAnsi="Arial Narrow"/>
          <w:spacing w:val="-10"/>
          <w:sz w:val="20"/>
          <w:szCs w:val="20"/>
        </w:rPr>
      </w:pPr>
      <w:r w:rsidRPr="00432B10">
        <w:rPr>
          <w:rFonts w:ascii="Arial Narrow" w:hAnsi="Arial Narrow"/>
          <w:spacing w:val="-10"/>
          <w:sz w:val="20"/>
          <w:szCs w:val="20"/>
        </w:rPr>
        <w:t>Its ambition is to develop new approaches to drive nature’s recovery and improve the connections people have with it, particularly surrounding towns and cities. Natural England’s programme intends to improve people’s quality of life and address inequalities in access to the natural environment. This could include building on the idea of ‘national park cities’.</w:t>
      </w:r>
    </w:p>
    <w:p w14:paraId="1BFCC6C8" w14:textId="4258E8D6" w:rsidR="000561CC" w:rsidRPr="00432B10" w:rsidRDefault="000561CC" w:rsidP="000561CC">
      <w:pPr>
        <w:spacing w:after="0" w:line="240" w:lineRule="auto"/>
        <w:ind w:left="-567"/>
        <w:rPr>
          <w:rFonts w:ascii="Arial Narrow" w:hAnsi="Arial Narrow"/>
          <w:spacing w:val="-10"/>
          <w:sz w:val="20"/>
          <w:szCs w:val="20"/>
        </w:rPr>
      </w:pPr>
      <w:r w:rsidRPr="00432B10">
        <w:rPr>
          <w:rFonts w:ascii="Arial Narrow" w:hAnsi="Arial Narrow"/>
          <w:spacing w:val="-10"/>
          <w:sz w:val="20"/>
          <w:szCs w:val="20"/>
        </w:rPr>
        <w:t>Natural England also revealed that four areas will be considered for “greater protections”, which could deliver 40 per cent of the additional 4,000 square kilometres required to meet Prime Minister Boris Johnson's commitment to protect 30 per cent of land in England by 2030 for nature.</w:t>
      </w:r>
    </w:p>
    <w:p w14:paraId="2163B4A7" w14:textId="77777777" w:rsidR="000561CC" w:rsidRPr="00432B10" w:rsidRDefault="000561CC" w:rsidP="000561CC">
      <w:pPr>
        <w:spacing w:after="0" w:line="240" w:lineRule="auto"/>
        <w:ind w:left="-567"/>
        <w:rPr>
          <w:rFonts w:ascii="Arial Narrow" w:hAnsi="Arial Narrow"/>
          <w:spacing w:val="-10"/>
          <w:sz w:val="20"/>
          <w:szCs w:val="20"/>
        </w:rPr>
      </w:pPr>
      <w:r w:rsidRPr="00432B10">
        <w:rPr>
          <w:rFonts w:ascii="Arial Narrow" w:hAnsi="Arial Narrow"/>
          <w:spacing w:val="-10"/>
          <w:sz w:val="20"/>
          <w:szCs w:val="20"/>
        </w:rPr>
        <w:t>The areas being considered are:</w:t>
      </w:r>
    </w:p>
    <w:p w14:paraId="3588A9D3" w14:textId="77777777" w:rsidR="000561CC" w:rsidRPr="00432B10" w:rsidRDefault="000561CC" w:rsidP="00D95598">
      <w:pPr>
        <w:pStyle w:val="ListParagraph"/>
        <w:numPr>
          <w:ilvl w:val="0"/>
          <w:numId w:val="3"/>
        </w:numPr>
        <w:spacing w:after="0" w:line="240" w:lineRule="auto"/>
        <w:rPr>
          <w:rFonts w:ascii="Arial Narrow" w:hAnsi="Arial Narrow"/>
          <w:spacing w:val="-10"/>
          <w:sz w:val="20"/>
          <w:szCs w:val="20"/>
        </w:rPr>
      </w:pPr>
      <w:r w:rsidRPr="00432B10">
        <w:rPr>
          <w:rFonts w:ascii="Arial Narrow" w:hAnsi="Arial Narrow"/>
          <w:spacing w:val="-10"/>
          <w:sz w:val="20"/>
          <w:szCs w:val="20"/>
        </w:rPr>
        <w:t>Yorkshire Wolds AONB.</w:t>
      </w:r>
    </w:p>
    <w:p w14:paraId="56E7C67D" w14:textId="77777777" w:rsidR="000561CC" w:rsidRPr="00432B10" w:rsidRDefault="000561CC" w:rsidP="00D95598">
      <w:pPr>
        <w:pStyle w:val="ListParagraph"/>
        <w:numPr>
          <w:ilvl w:val="0"/>
          <w:numId w:val="3"/>
        </w:numPr>
        <w:spacing w:after="0" w:line="240" w:lineRule="auto"/>
        <w:rPr>
          <w:rFonts w:ascii="Arial Narrow" w:hAnsi="Arial Narrow"/>
          <w:spacing w:val="-10"/>
          <w:sz w:val="20"/>
          <w:szCs w:val="20"/>
        </w:rPr>
      </w:pPr>
      <w:r w:rsidRPr="00432B10">
        <w:rPr>
          <w:rFonts w:ascii="Arial Narrow" w:hAnsi="Arial Narrow"/>
          <w:spacing w:val="-10"/>
          <w:sz w:val="20"/>
          <w:szCs w:val="20"/>
        </w:rPr>
        <w:t>Cheshire Sandstone Ridge AONB.</w:t>
      </w:r>
    </w:p>
    <w:p w14:paraId="14B68427" w14:textId="77777777" w:rsidR="000561CC" w:rsidRPr="00432B10" w:rsidRDefault="000561CC" w:rsidP="00D95598">
      <w:pPr>
        <w:pStyle w:val="ListParagraph"/>
        <w:numPr>
          <w:ilvl w:val="0"/>
          <w:numId w:val="3"/>
        </w:numPr>
        <w:spacing w:after="0" w:line="240" w:lineRule="auto"/>
        <w:rPr>
          <w:rFonts w:ascii="Arial Narrow" w:hAnsi="Arial Narrow"/>
          <w:spacing w:val="-10"/>
          <w:sz w:val="20"/>
          <w:szCs w:val="20"/>
        </w:rPr>
      </w:pPr>
      <w:r w:rsidRPr="00432B10">
        <w:rPr>
          <w:rFonts w:ascii="Arial Narrow" w:hAnsi="Arial Narrow"/>
          <w:spacing w:val="-10"/>
          <w:sz w:val="20"/>
          <w:szCs w:val="20"/>
        </w:rPr>
        <w:t>An extension to the Surrey Hills AONB.</w:t>
      </w:r>
    </w:p>
    <w:p w14:paraId="12551EC8" w14:textId="79ABBE71" w:rsidR="000561CC" w:rsidRPr="00432B10" w:rsidRDefault="000561CC" w:rsidP="00D95598">
      <w:pPr>
        <w:pStyle w:val="ListParagraph"/>
        <w:numPr>
          <w:ilvl w:val="0"/>
          <w:numId w:val="3"/>
        </w:numPr>
        <w:spacing w:after="0" w:line="240" w:lineRule="auto"/>
        <w:rPr>
          <w:rFonts w:ascii="Arial Narrow" w:hAnsi="Arial Narrow"/>
          <w:spacing w:val="-10"/>
          <w:sz w:val="20"/>
          <w:szCs w:val="20"/>
        </w:rPr>
      </w:pPr>
      <w:r w:rsidRPr="00432B10">
        <w:rPr>
          <w:rFonts w:ascii="Arial Narrow" w:hAnsi="Arial Narrow"/>
          <w:spacing w:val="-10"/>
          <w:sz w:val="20"/>
          <w:szCs w:val="20"/>
        </w:rPr>
        <w:t>An extension to the Chilterns AONB.</w:t>
      </w:r>
    </w:p>
    <w:p w14:paraId="4CB5F7BA" w14:textId="3E549438" w:rsidR="000561CC" w:rsidRPr="00432B10" w:rsidRDefault="00A54BEC" w:rsidP="000561CC">
      <w:pPr>
        <w:spacing w:after="0" w:line="240" w:lineRule="auto"/>
        <w:ind w:left="-567"/>
        <w:rPr>
          <w:rFonts w:ascii="Arial Narrow" w:hAnsi="Arial Narrow"/>
          <w:spacing w:val="-10"/>
          <w:sz w:val="20"/>
          <w:szCs w:val="20"/>
        </w:rPr>
      </w:pPr>
      <w:r w:rsidRPr="00432B10">
        <w:rPr>
          <w:color w:val="FF0000"/>
          <w:sz w:val="20"/>
          <w:szCs w:val="20"/>
        </w:rPr>
        <w:sym w:font="Wingdings 2" w:char="F045"/>
      </w:r>
      <w:r w:rsidR="00432B10" w:rsidRPr="00432B10">
        <w:rPr>
          <w:rFonts w:ascii="Arial Narrow" w:hAnsi="Arial Narrow"/>
          <w:spacing w:val="-10"/>
          <w:sz w:val="20"/>
          <w:szCs w:val="20"/>
        </w:rPr>
        <w:t xml:space="preserve">Link from here: </w:t>
      </w:r>
      <w:hyperlink r:id="rId23" w:history="1">
        <w:r w:rsidR="00432B10" w:rsidRPr="00432B10">
          <w:rPr>
            <w:rStyle w:val="Hyperlink"/>
            <w:rFonts w:ascii="Arial Narrow" w:hAnsi="Arial Narrow"/>
            <w:spacing w:val="-10"/>
            <w:sz w:val="20"/>
            <w:szCs w:val="20"/>
          </w:rPr>
          <w:t>https://www.planningportal.co.uk/news/article/780/planning_news_-_1_july_2021%20-%20three</w:t>
        </w:r>
      </w:hyperlink>
      <w:r w:rsidR="00432B10" w:rsidRPr="00432B10">
        <w:rPr>
          <w:rFonts w:ascii="Arial Narrow" w:hAnsi="Arial Narrow"/>
          <w:spacing w:val="-10"/>
          <w:sz w:val="20"/>
          <w:szCs w:val="20"/>
        </w:rPr>
        <w:t xml:space="preserve"> </w:t>
      </w:r>
    </w:p>
    <w:p w14:paraId="7C947336" w14:textId="129AF3A9" w:rsidR="000D2F0B" w:rsidRPr="00D95598" w:rsidRDefault="002F466B" w:rsidP="000561CC">
      <w:pPr>
        <w:spacing w:after="0" w:line="240" w:lineRule="auto"/>
        <w:ind w:left="-567"/>
        <w:rPr>
          <w:rFonts w:ascii="Arial Narrow" w:hAnsi="Arial Narrow"/>
          <w:spacing w:val="-10"/>
        </w:rPr>
      </w:pPr>
      <w:r>
        <w:rPr>
          <w:rFonts w:ascii="Arial Narrow" w:hAnsi="Arial Narrow"/>
          <w:b/>
          <w:bCs/>
          <w:noProof/>
        </w:rPr>
        <mc:AlternateContent>
          <mc:Choice Requires="wps">
            <w:drawing>
              <wp:anchor distT="0" distB="0" distL="114300" distR="114300" simplePos="0" relativeHeight="251660288" behindDoc="1" locked="0" layoutInCell="1" allowOverlap="1" wp14:anchorId="4F1EFE83" wp14:editId="381AB5A4">
                <wp:simplePos x="0" y="0"/>
                <wp:positionH relativeFrom="column">
                  <wp:posOffset>-361950</wp:posOffset>
                </wp:positionH>
                <wp:positionV relativeFrom="paragraph">
                  <wp:posOffset>162784</wp:posOffset>
                </wp:positionV>
                <wp:extent cx="6369050" cy="316230"/>
                <wp:effectExtent l="0" t="0" r="0" b="0"/>
                <wp:wrapNone/>
                <wp:docPr id="11" name="Rectangle 11"/>
                <wp:cNvGraphicFramePr/>
                <a:graphic xmlns:a="http://schemas.openxmlformats.org/drawingml/2006/main">
                  <a:graphicData uri="http://schemas.microsoft.com/office/word/2010/wordprocessingShape">
                    <wps:wsp>
                      <wps:cNvSpPr/>
                      <wps:spPr>
                        <a:xfrm>
                          <a:off x="0" y="0"/>
                          <a:ext cx="6369050" cy="31623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BCE1C" id="Rectangle 11" o:spid="_x0000_s1026" style="position:absolute;margin-left:-28.5pt;margin-top:12.8pt;width:501.5pt;height:2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" filled="f" stroked="f">
                <v:stroke joinstyle="round"/>
              </v:rect>
            </w:pict>
          </mc:Fallback>
        </mc:AlternateContent>
      </w:r>
    </w:p>
    <w:p w14:paraId="6E4DDC20" w14:textId="5B10124D" w:rsidR="00EB3346" w:rsidRDefault="00EB3346" w:rsidP="003770BC">
      <w:pPr>
        <w:spacing w:after="0" w:line="240" w:lineRule="auto"/>
        <w:ind w:hanging="567"/>
        <w:jc w:val="center"/>
        <w:rPr>
          <w:rFonts w:ascii="Arial Narrow" w:hAnsi="Arial Narrow"/>
          <w:b/>
          <w:bCs/>
        </w:rPr>
      </w:pPr>
      <w:r w:rsidRPr="00EB3346">
        <w:rPr>
          <w:rFonts w:ascii="Arial Narrow" w:hAnsi="Arial Narrow"/>
          <w:b/>
          <w:bCs/>
          <w:noProof/>
        </w:rPr>
        <w:drawing>
          <wp:inline distT="0" distB="0" distL="0" distR="0" wp14:anchorId="5EA51489" wp14:editId="51D03793">
            <wp:extent cx="708338" cy="27802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16591" cy="281261"/>
                    </a:xfrm>
                    <a:prstGeom prst="rect">
                      <a:avLst/>
                    </a:prstGeom>
                    <a:noFill/>
                    <a:ln>
                      <a:noFill/>
                    </a:ln>
                  </pic:spPr>
                </pic:pic>
              </a:graphicData>
            </a:graphic>
          </wp:inline>
        </w:drawing>
      </w:r>
    </w:p>
    <w:p w14:paraId="23B0D784" w14:textId="77777777" w:rsidR="00955B85" w:rsidRDefault="00955B85" w:rsidP="003770BC">
      <w:pPr>
        <w:spacing w:after="0" w:line="240" w:lineRule="auto"/>
        <w:ind w:left="-567"/>
        <w:jc w:val="both"/>
        <w:rPr>
          <w:rFonts w:ascii="Arial Narrow" w:hAnsi="Arial Narrow"/>
          <w:b/>
          <w:bCs/>
        </w:rPr>
      </w:pPr>
    </w:p>
    <w:p w14:paraId="7D98AD8D" w14:textId="3BF0E5E8" w:rsidR="00EB3346" w:rsidRPr="0019679C" w:rsidRDefault="003770BC" w:rsidP="009374E8">
      <w:pPr>
        <w:spacing w:after="0" w:line="220" w:lineRule="exact"/>
        <w:ind w:left="-567"/>
        <w:jc w:val="both"/>
        <w:rPr>
          <w:rFonts w:ascii="Times New Roman" w:hAnsi="Times New Roman" w:cs="Times New Roman"/>
          <w:i/>
          <w:iCs/>
          <w:spacing w:val="-10"/>
          <w:sz w:val="21"/>
          <w:szCs w:val="21"/>
        </w:rPr>
      </w:pPr>
      <w:r w:rsidRPr="001C21CE">
        <w:rPr>
          <w:rFonts w:ascii="Arial Narrow" w:hAnsi="Arial Narrow"/>
          <w:b/>
          <w:bCs/>
          <w:spacing w:val="-10"/>
          <w:sz w:val="20"/>
        </w:rPr>
        <w:t>A member’s question</w:t>
      </w:r>
      <w:r w:rsidR="00EB3346" w:rsidRPr="001C21CE">
        <w:rPr>
          <w:rFonts w:ascii="Arial Narrow" w:hAnsi="Arial Narrow"/>
          <w:b/>
          <w:bCs/>
          <w:spacing w:val="-10"/>
          <w:sz w:val="20"/>
        </w:rPr>
        <w:t>:</w:t>
      </w:r>
      <w:r w:rsidRPr="001C21CE">
        <w:rPr>
          <w:rFonts w:ascii="Arial Narrow" w:hAnsi="Arial Narrow"/>
          <w:b/>
          <w:bCs/>
          <w:spacing w:val="-10"/>
          <w:sz w:val="20"/>
        </w:rPr>
        <w:t xml:space="preserve"> </w:t>
      </w:r>
      <w:r w:rsidR="00EB3346" w:rsidRPr="0019679C">
        <w:rPr>
          <w:rFonts w:ascii="Times New Roman" w:hAnsi="Times New Roman" w:cs="Times New Roman"/>
          <w:i/>
          <w:iCs/>
          <w:spacing w:val="-10"/>
          <w:sz w:val="21"/>
          <w:szCs w:val="21"/>
        </w:rPr>
        <w:t xml:space="preserve">“Do PDRs allow developers to bypass the planning application system on certain schemes, instead only requiring council sign-off through the much less rigorous “prior approvals” process”? </w:t>
      </w:r>
    </w:p>
    <w:p w14:paraId="7566825B" w14:textId="5D662773" w:rsidR="00EB3346" w:rsidRPr="001C21CE" w:rsidRDefault="00EB3346" w:rsidP="009374E8">
      <w:pPr>
        <w:spacing w:after="0" w:line="220" w:lineRule="exact"/>
        <w:ind w:left="-567"/>
        <w:jc w:val="both"/>
        <w:rPr>
          <w:rFonts w:ascii="Arial Narrow" w:hAnsi="Arial Narrow"/>
          <w:spacing w:val="-10"/>
          <w:sz w:val="20"/>
        </w:rPr>
      </w:pPr>
      <w:r w:rsidRPr="001C21CE">
        <w:rPr>
          <w:rFonts w:ascii="Arial Narrow" w:hAnsi="Arial Narrow"/>
          <w:b/>
          <w:bCs/>
          <w:spacing w:val="-10"/>
          <w:sz w:val="20"/>
        </w:rPr>
        <w:t xml:space="preserve">Answer: </w:t>
      </w:r>
      <w:r w:rsidR="003770BC" w:rsidRPr="001C21CE">
        <w:rPr>
          <w:rFonts w:ascii="Arial Narrow" w:hAnsi="Arial Narrow"/>
          <w:b/>
          <w:bCs/>
          <w:spacing w:val="-10"/>
          <w:sz w:val="20"/>
        </w:rPr>
        <w:t xml:space="preserve"> </w:t>
      </w:r>
      <w:r w:rsidRPr="001C21CE">
        <w:rPr>
          <w:rFonts w:ascii="Arial Narrow" w:hAnsi="Arial Narrow"/>
          <w:spacing w:val="-10"/>
          <w:sz w:val="20"/>
        </w:rPr>
        <w:t>Prior approval applications are still assessed by the local planning authority, so it is not quite right to say they bypass the planning system, but the matters which an LPA can consider in terms of a prior approval submission are limited. The considerations are very limited – an LPA cannot refuse the proposal in principle and it does bypass normal policies in the council’s local plan. </w:t>
      </w:r>
    </w:p>
    <w:p w14:paraId="316F90DA" w14:textId="4FB7981E" w:rsidR="00EB3346" w:rsidRPr="0019679C" w:rsidRDefault="003770BC" w:rsidP="009374E8">
      <w:pPr>
        <w:spacing w:after="0" w:line="220" w:lineRule="exact"/>
        <w:ind w:left="-567"/>
        <w:jc w:val="both"/>
        <w:rPr>
          <w:rFonts w:ascii="Times New Roman" w:hAnsi="Times New Roman" w:cs="Times New Roman"/>
          <w:i/>
          <w:iCs/>
          <w:spacing w:val="-10"/>
          <w:sz w:val="21"/>
          <w:szCs w:val="21"/>
        </w:rPr>
      </w:pPr>
      <w:r w:rsidRPr="001C21CE">
        <w:rPr>
          <w:rFonts w:ascii="Arial Narrow" w:hAnsi="Arial Narrow"/>
          <w:b/>
          <w:bCs/>
          <w:spacing w:val="-10"/>
          <w:sz w:val="20"/>
        </w:rPr>
        <w:t>A member’s question</w:t>
      </w:r>
      <w:r w:rsidR="00EB3346" w:rsidRPr="001C21CE">
        <w:rPr>
          <w:rFonts w:ascii="Arial Narrow" w:hAnsi="Arial Narrow"/>
          <w:b/>
          <w:bCs/>
          <w:spacing w:val="-10"/>
          <w:sz w:val="20"/>
        </w:rPr>
        <w:t>:</w:t>
      </w:r>
      <w:r w:rsidRPr="001C21CE">
        <w:rPr>
          <w:rFonts w:ascii="Arial Narrow" w:hAnsi="Arial Narrow"/>
          <w:b/>
          <w:bCs/>
          <w:spacing w:val="-10"/>
          <w:sz w:val="20"/>
        </w:rPr>
        <w:t xml:space="preserve"> </w:t>
      </w:r>
      <w:r w:rsidR="00EB3346" w:rsidRPr="0019679C">
        <w:rPr>
          <w:rFonts w:ascii="Times New Roman" w:hAnsi="Times New Roman" w:cs="Times New Roman"/>
          <w:i/>
          <w:iCs/>
          <w:spacing w:val="-10"/>
          <w:sz w:val="21"/>
          <w:szCs w:val="21"/>
        </w:rPr>
        <w:t>“Ministers have repeatedly widened the loophole in recent years, most recently to allow most commercial buildings, including shops, banks, restaurants, gyms and creches, to be converted into housing without planning permission?”</w:t>
      </w:r>
    </w:p>
    <w:p w14:paraId="06AAEA5F" w14:textId="6E88F1BF" w:rsidR="00EB3346" w:rsidRPr="001C21CE" w:rsidRDefault="00EB3346" w:rsidP="009374E8">
      <w:pPr>
        <w:spacing w:after="0" w:line="220" w:lineRule="exact"/>
        <w:ind w:left="-567"/>
        <w:jc w:val="both"/>
        <w:rPr>
          <w:rFonts w:ascii="Arial Narrow" w:hAnsi="Arial Narrow"/>
          <w:spacing w:val="-10"/>
          <w:sz w:val="20"/>
        </w:rPr>
      </w:pPr>
      <w:r w:rsidRPr="001C21CE">
        <w:rPr>
          <w:rFonts w:ascii="Arial Narrow" w:hAnsi="Arial Narrow"/>
          <w:b/>
          <w:bCs/>
          <w:spacing w:val="-10"/>
          <w:sz w:val="20"/>
        </w:rPr>
        <w:t>Answer:</w:t>
      </w:r>
      <w:r w:rsidR="003770BC" w:rsidRPr="001C21CE">
        <w:rPr>
          <w:rFonts w:ascii="Arial Narrow" w:hAnsi="Arial Narrow"/>
          <w:b/>
          <w:bCs/>
          <w:spacing w:val="-10"/>
          <w:sz w:val="20"/>
        </w:rPr>
        <w:t xml:space="preserve"> </w:t>
      </w:r>
      <w:r w:rsidRPr="001C21CE">
        <w:rPr>
          <w:rFonts w:ascii="Arial Narrow" w:hAnsi="Arial Narrow"/>
          <w:spacing w:val="-10"/>
          <w:sz w:val="20"/>
        </w:rPr>
        <w:t>It is not quite right to call it a ‘loophole’ – the prior approval system has been in place for well over 20 years (initially relating to agriculture and telecoms development) and is a deliberate act by the government to speed up the process and to make it easier for certain types of development, particularly housing, to gain permission. It is not a loophole because this is deliberate legislation crafted to undermine a council’s ability to refuse consent subject to some minor checks. 20 years ago, the prior approval system was for minor stuff like telecoms. It has been extended to a whole range of development since 2010. </w:t>
      </w:r>
    </w:p>
    <w:p w14:paraId="6A59D6A9" w14:textId="0FD2DE17" w:rsidR="00EB3346" w:rsidRPr="00F358CE" w:rsidRDefault="003770BC" w:rsidP="009374E8">
      <w:pPr>
        <w:spacing w:after="0" w:line="220" w:lineRule="exact"/>
        <w:ind w:left="-567"/>
        <w:jc w:val="both"/>
        <w:rPr>
          <w:rFonts w:ascii="Times New Roman" w:hAnsi="Times New Roman" w:cs="Times New Roman"/>
          <w:i/>
          <w:iCs/>
          <w:spacing w:val="-10"/>
          <w:sz w:val="21"/>
          <w:szCs w:val="21"/>
        </w:rPr>
      </w:pPr>
      <w:r w:rsidRPr="001C21CE">
        <w:rPr>
          <w:rFonts w:ascii="Arial Narrow" w:hAnsi="Arial Narrow"/>
          <w:b/>
          <w:bCs/>
          <w:spacing w:val="-10"/>
          <w:sz w:val="20"/>
        </w:rPr>
        <w:t>A member’s question</w:t>
      </w:r>
      <w:r w:rsidR="00EB3346" w:rsidRPr="001C21CE">
        <w:rPr>
          <w:rFonts w:ascii="Arial Narrow" w:hAnsi="Arial Narrow"/>
          <w:b/>
          <w:bCs/>
          <w:spacing w:val="-10"/>
          <w:sz w:val="20"/>
        </w:rPr>
        <w:t>:</w:t>
      </w:r>
      <w:r w:rsidRPr="001C21CE">
        <w:rPr>
          <w:rFonts w:ascii="Arial Narrow" w:hAnsi="Arial Narrow"/>
          <w:b/>
          <w:bCs/>
          <w:spacing w:val="-10"/>
          <w:sz w:val="20"/>
        </w:rPr>
        <w:t xml:space="preserve"> </w:t>
      </w:r>
      <w:r w:rsidR="00EB3346" w:rsidRPr="00F358CE">
        <w:rPr>
          <w:rFonts w:ascii="Times New Roman" w:hAnsi="Times New Roman" w:cs="Times New Roman"/>
          <w:i/>
          <w:iCs/>
          <w:spacing w:val="-10"/>
          <w:sz w:val="21"/>
          <w:szCs w:val="21"/>
        </w:rPr>
        <w:t>“The government has argued that PDR has successfully delivered 72,000 new homes between 2015 and 2020 that would otherwise not have been built, but the policy has been heavily criticised, especially for delivering poor-quality housing.” </w:t>
      </w:r>
    </w:p>
    <w:p w14:paraId="7438C76D" w14:textId="1AC2D375" w:rsidR="00EB3346" w:rsidRPr="00D04288" w:rsidRDefault="00EB3346" w:rsidP="009374E8">
      <w:pPr>
        <w:spacing w:after="0" w:line="220" w:lineRule="exact"/>
        <w:ind w:left="-567"/>
        <w:jc w:val="both"/>
        <w:rPr>
          <w:rFonts w:ascii="Arial Narrow" w:hAnsi="Arial Narrow"/>
          <w:spacing w:val="-10"/>
          <w:szCs w:val="24"/>
        </w:rPr>
      </w:pPr>
      <w:r w:rsidRPr="001C21CE">
        <w:rPr>
          <w:rFonts w:ascii="Arial Narrow" w:hAnsi="Arial Narrow"/>
          <w:b/>
          <w:bCs/>
          <w:spacing w:val="-10"/>
          <w:sz w:val="20"/>
        </w:rPr>
        <w:t>Answer</w:t>
      </w:r>
      <w:r w:rsidR="003770BC" w:rsidRPr="001C21CE">
        <w:rPr>
          <w:rFonts w:ascii="Arial Narrow" w:hAnsi="Arial Narrow"/>
          <w:b/>
          <w:bCs/>
          <w:spacing w:val="-10"/>
          <w:sz w:val="20"/>
        </w:rPr>
        <w:t xml:space="preserve">: </w:t>
      </w:r>
      <w:r w:rsidRPr="001C21CE">
        <w:rPr>
          <w:rFonts w:ascii="Arial Narrow" w:hAnsi="Arial Narrow"/>
          <w:spacing w:val="-10"/>
          <w:sz w:val="20"/>
        </w:rPr>
        <w:t xml:space="preserve">One housing scheme was approved that provided no natural light at all, but this was addressed by a change in the legislation in 2020 to enable adequate light to be a consideration. There are still flaws in the legislation – for example there have been schemes that included rooms with no windows but because they are naturally lit from a roof light will comply with the regulations. These are illogical. It also enables the owner to bypass the affordable housing requirement and councils also cannot insist on a range of standards such as proper refuse storage. A council cannot resist the loss of employment space either and in places like London and the South </w:t>
      </w:r>
      <w:r w:rsidRPr="00D04288">
        <w:rPr>
          <w:rFonts w:ascii="Arial Narrow" w:hAnsi="Arial Narrow"/>
          <w:spacing w:val="-10"/>
          <w:szCs w:val="24"/>
        </w:rPr>
        <w:t>East residential is worth more than offices. </w:t>
      </w:r>
    </w:p>
    <w:p w14:paraId="5703A7F9" w14:textId="14EF9A2C" w:rsidR="00EB3346" w:rsidRPr="00F358CE" w:rsidRDefault="003770BC" w:rsidP="009374E8">
      <w:pPr>
        <w:spacing w:after="0" w:line="220" w:lineRule="exact"/>
        <w:ind w:left="-567"/>
        <w:jc w:val="both"/>
        <w:rPr>
          <w:rFonts w:ascii="Times New Roman" w:hAnsi="Times New Roman" w:cs="Times New Roman"/>
          <w:i/>
          <w:iCs/>
          <w:spacing w:val="-10"/>
          <w:sz w:val="21"/>
          <w:szCs w:val="21"/>
        </w:rPr>
      </w:pPr>
      <w:r w:rsidRPr="00D04288">
        <w:rPr>
          <w:rFonts w:ascii="Arial Narrow" w:hAnsi="Arial Narrow"/>
          <w:b/>
          <w:bCs/>
          <w:spacing w:val="-10"/>
          <w:szCs w:val="24"/>
        </w:rPr>
        <w:t>A member’s question</w:t>
      </w:r>
      <w:r w:rsidR="00EB3346" w:rsidRPr="00D04288">
        <w:rPr>
          <w:rFonts w:ascii="Arial Narrow" w:hAnsi="Arial Narrow"/>
          <w:b/>
          <w:bCs/>
          <w:spacing w:val="-10"/>
          <w:szCs w:val="24"/>
        </w:rPr>
        <w:t>:</w:t>
      </w:r>
      <w:r w:rsidRPr="00D04288">
        <w:rPr>
          <w:rFonts w:ascii="Arial Narrow" w:hAnsi="Arial Narrow"/>
          <w:b/>
          <w:bCs/>
          <w:spacing w:val="-10"/>
          <w:szCs w:val="24"/>
        </w:rPr>
        <w:t xml:space="preserve"> </w:t>
      </w:r>
      <w:r w:rsidR="00EB3346" w:rsidRPr="00F358CE">
        <w:rPr>
          <w:rFonts w:ascii="Times New Roman" w:hAnsi="Times New Roman" w:cs="Times New Roman"/>
          <w:i/>
          <w:iCs/>
          <w:spacing w:val="-10"/>
          <w:sz w:val="21"/>
          <w:szCs w:val="21"/>
        </w:rPr>
        <w:t>“Currently, PDR schemes are exempt from the Section 106 and Community Infrastructure Levy (CIL) planning processes, meaning they do not have to contribute towards local infrastructure or affordable housing.  Is this correct?”</w:t>
      </w:r>
    </w:p>
    <w:p w14:paraId="04005DFF" w14:textId="39EFCD21" w:rsidR="00EB3346" w:rsidRPr="001C21CE" w:rsidRDefault="00EB3346" w:rsidP="009374E8">
      <w:pPr>
        <w:spacing w:after="0" w:line="220" w:lineRule="exact"/>
        <w:ind w:left="-567"/>
        <w:jc w:val="both"/>
        <w:rPr>
          <w:rFonts w:ascii="Arial Narrow" w:hAnsi="Arial Narrow"/>
          <w:spacing w:val="-10"/>
          <w:sz w:val="20"/>
        </w:rPr>
      </w:pPr>
      <w:r w:rsidRPr="001C21CE">
        <w:rPr>
          <w:rFonts w:ascii="Arial Narrow" w:hAnsi="Arial Narrow"/>
          <w:b/>
          <w:bCs/>
          <w:spacing w:val="-10"/>
          <w:sz w:val="20"/>
        </w:rPr>
        <w:t>Answer:</w:t>
      </w:r>
      <w:r w:rsidR="003770BC" w:rsidRPr="001C21CE">
        <w:rPr>
          <w:rFonts w:ascii="Arial Narrow" w:hAnsi="Arial Narrow"/>
          <w:b/>
          <w:bCs/>
          <w:spacing w:val="-10"/>
          <w:sz w:val="20"/>
        </w:rPr>
        <w:t xml:space="preserve"> </w:t>
      </w:r>
      <w:r w:rsidRPr="001C21CE">
        <w:rPr>
          <w:rFonts w:ascii="Arial Narrow" w:hAnsi="Arial Narrow"/>
          <w:spacing w:val="-10"/>
          <w:sz w:val="20"/>
        </w:rPr>
        <w:t xml:space="preserve">Not exactly, any net new residential floorspace created under a prior approval is still liable for CIL.  However, there will be many cases where the need to provide affordable housing is </w:t>
      </w:r>
      <w:r w:rsidR="00E16A37">
        <w:rPr>
          <w:rFonts w:ascii="Arial Narrow" w:hAnsi="Arial Narrow"/>
          <w:spacing w:val="-10"/>
          <w:sz w:val="20"/>
        </w:rPr>
        <w:t>ignored</w:t>
      </w:r>
      <w:r w:rsidRPr="001C21CE">
        <w:rPr>
          <w:rFonts w:ascii="Arial Narrow" w:hAnsi="Arial Narrow"/>
          <w:spacing w:val="-10"/>
          <w:sz w:val="20"/>
        </w:rPr>
        <w:t>. </w:t>
      </w:r>
      <w:r w:rsidR="00E16A37">
        <w:rPr>
          <w:rFonts w:ascii="Arial Narrow" w:hAnsi="Arial Narrow"/>
          <w:spacing w:val="-10"/>
          <w:sz w:val="20"/>
        </w:rPr>
        <w:t xml:space="preserve">  </w:t>
      </w:r>
      <w:r w:rsidRPr="001C21CE">
        <w:rPr>
          <w:rFonts w:ascii="Arial Narrow" w:hAnsi="Arial Narrow"/>
          <w:spacing w:val="-10"/>
          <w:sz w:val="20"/>
        </w:rPr>
        <w:t xml:space="preserve">For </w:t>
      </w:r>
      <w:r w:rsidR="000A5EAF" w:rsidRPr="001C21CE">
        <w:rPr>
          <w:rFonts w:ascii="Arial Narrow" w:hAnsi="Arial Narrow"/>
          <w:spacing w:val="-10"/>
          <w:sz w:val="20"/>
        </w:rPr>
        <w:t>example,</w:t>
      </w:r>
      <w:r w:rsidRPr="001C21CE">
        <w:rPr>
          <w:rFonts w:ascii="Arial Narrow" w:hAnsi="Arial Narrow"/>
          <w:spacing w:val="-10"/>
          <w:sz w:val="20"/>
        </w:rPr>
        <w:t xml:space="preserve"> a proposal for a scheme for 200 flats under the PDR rights in Tower Hamlets had to be approved with no affordable because the council cannot take this into account.</w:t>
      </w:r>
    </w:p>
    <w:p w14:paraId="0BD5C398" w14:textId="082EB3E4" w:rsidR="00EB3346" w:rsidRPr="00F358CE" w:rsidRDefault="003770BC" w:rsidP="009374E8">
      <w:pPr>
        <w:spacing w:after="0" w:line="220" w:lineRule="exact"/>
        <w:ind w:left="-567"/>
        <w:jc w:val="both"/>
        <w:rPr>
          <w:rFonts w:ascii="Times New Roman" w:hAnsi="Times New Roman" w:cs="Times New Roman"/>
          <w:i/>
          <w:iCs/>
          <w:spacing w:val="-10"/>
          <w:sz w:val="21"/>
          <w:szCs w:val="21"/>
        </w:rPr>
      </w:pPr>
      <w:r w:rsidRPr="001C21CE">
        <w:rPr>
          <w:rFonts w:ascii="Arial Narrow" w:hAnsi="Arial Narrow"/>
          <w:b/>
          <w:bCs/>
          <w:spacing w:val="-10"/>
          <w:sz w:val="20"/>
        </w:rPr>
        <w:t>A member’s question</w:t>
      </w:r>
      <w:r w:rsidR="00EB3346" w:rsidRPr="001C21CE">
        <w:rPr>
          <w:rFonts w:ascii="Arial Narrow" w:hAnsi="Arial Narrow"/>
          <w:b/>
          <w:bCs/>
          <w:spacing w:val="-10"/>
          <w:sz w:val="20"/>
        </w:rPr>
        <w:t>:</w:t>
      </w:r>
      <w:r w:rsidRPr="001C21CE">
        <w:rPr>
          <w:rFonts w:ascii="Arial Narrow" w:hAnsi="Arial Narrow"/>
          <w:b/>
          <w:bCs/>
          <w:spacing w:val="-10"/>
          <w:sz w:val="20"/>
        </w:rPr>
        <w:t xml:space="preserve"> </w:t>
      </w:r>
      <w:r w:rsidR="00EB3346" w:rsidRPr="00F358CE">
        <w:rPr>
          <w:rFonts w:ascii="Times New Roman" w:hAnsi="Times New Roman" w:cs="Times New Roman"/>
          <w:i/>
          <w:iCs/>
          <w:spacing w:val="-10"/>
          <w:sz w:val="21"/>
          <w:szCs w:val="21"/>
        </w:rPr>
        <w:t>“The Local Government Association has claimed that more than 16,000 potential new affordable homes have been unbuilt over the past five years as a result.  This is very disappointing.”</w:t>
      </w:r>
    </w:p>
    <w:p w14:paraId="22BD5957" w14:textId="77777777" w:rsidR="00EB3346" w:rsidRPr="001C21CE" w:rsidRDefault="00EB3346" w:rsidP="009374E8">
      <w:pPr>
        <w:spacing w:after="0" w:line="220" w:lineRule="exact"/>
        <w:ind w:hanging="567"/>
        <w:jc w:val="both"/>
        <w:rPr>
          <w:rFonts w:ascii="Arial Narrow" w:hAnsi="Arial Narrow"/>
          <w:b/>
          <w:bCs/>
          <w:spacing w:val="-10"/>
          <w:sz w:val="20"/>
        </w:rPr>
      </w:pPr>
      <w:r w:rsidRPr="001C21CE">
        <w:rPr>
          <w:rFonts w:ascii="Arial Narrow" w:hAnsi="Arial Narrow"/>
          <w:b/>
          <w:bCs/>
          <w:spacing w:val="-10"/>
          <w:sz w:val="20"/>
        </w:rPr>
        <w:t>Answer:</w:t>
      </w:r>
    </w:p>
    <w:p w14:paraId="55191E25" w14:textId="73B727BF" w:rsidR="001C21CE" w:rsidRDefault="00EB3346" w:rsidP="009374E8">
      <w:pPr>
        <w:spacing w:after="0" w:line="220" w:lineRule="exact"/>
        <w:ind w:left="-567"/>
        <w:jc w:val="both"/>
        <w:rPr>
          <w:rFonts w:ascii="Arial Narrow" w:hAnsi="Arial Narrow"/>
          <w:spacing w:val="-10"/>
          <w:sz w:val="20"/>
        </w:rPr>
      </w:pPr>
      <w:r w:rsidRPr="001C21CE">
        <w:rPr>
          <w:rFonts w:ascii="Arial Narrow" w:hAnsi="Arial Narrow"/>
          <w:spacing w:val="-10"/>
          <w:sz w:val="20"/>
        </w:rPr>
        <w:t>This is probably right and it is disappointing the Government has allowed these PDRs knowing they provide far from ideal residential accommodation without any affordable housing.</w:t>
      </w:r>
    </w:p>
    <w:p w14:paraId="547CBC0D" w14:textId="643866F5" w:rsidR="002F466B" w:rsidRDefault="00A54BEC" w:rsidP="003770BC">
      <w:pPr>
        <w:spacing w:after="0" w:line="240" w:lineRule="auto"/>
        <w:ind w:left="-567"/>
        <w:jc w:val="both"/>
        <w:rPr>
          <w:rFonts w:ascii="Arial Narrow" w:hAnsi="Arial Narrow"/>
          <w:spacing w:val="-10"/>
          <w:sz w:val="20"/>
        </w:rPr>
      </w:pPr>
      <w:r>
        <w:rPr>
          <w:rFonts w:ascii="Arial Narrow" w:hAnsi="Arial Narrow"/>
          <w:noProof/>
          <w:spacing w:val="-10"/>
          <w:sz w:val="20"/>
        </w:rPr>
        <mc:AlternateContent>
          <mc:Choice Requires="wps">
            <w:drawing>
              <wp:anchor distT="0" distB="0" distL="114300" distR="114300" simplePos="0" relativeHeight="251699200" behindDoc="1" locked="0" layoutInCell="1" allowOverlap="1" wp14:anchorId="62D2A582" wp14:editId="59A666E9">
                <wp:simplePos x="0" y="0"/>
                <wp:positionH relativeFrom="column">
                  <wp:posOffset>-407831</wp:posOffset>
                </wp:positionH>
                <wp:positionV relativeFrom="paragraph">
                  <wp:posOffset>87810</wp:posOffset>
                </wp:positionV>
                <wp:extent cx="6472317" cy="369194"/>
                <wp:effectExtent l="0" t="0" r="24130" b="12065"/>
                <wp:wrapNone/>
                <wp:docPr id="42" name="Rectangle 42"/>
                <wp:cNvGraphicFramePr/>
                <a:graphic xmlns:a="http://schemas.openxmlformats.org/drawingml/2006/main">
                  <a:graphicData uri="http://schemas.microsoft.com/office/word/2010/wordprocessingShape">
                    <wps:wsp>
                      <wps:cNvSpPr/>
                      <wps:spPr>
                        <a:xfrm>
                          <a:off x="0" y="0"/>
                          <a:ext cx="6472317" cy="3691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99880" id="Rectangle 42" o:spid="_x0000_s1026" style="position:absolute;margin-left:-32.1pt;margin-top:6.9pt;width:509.65pt;height:29.0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" fillcolor="#4472c4 [3204]" strokecolor="#1f3763 [1604]" strokeweight="1pt"/>
            </w:pict>
          </mc:Fallback>
        </mc:AlternateContent>
      </w:r>
    </w:p>
    <w:p w14:paraId="28C048B5" w14:textId="59E86CB4" w:rsidR="007E076F" w:rsidRPr="00A54BEC" w:rsidRDefault="000B2B5C" w:rsidP="002F466B">
      <w:pPr>
        <w:spacing w:after="0" w:line="240" w:lineRule="auto"/>
        <w:ind w:left="-567"/>
        <w:jc w:val="center"/>
        <w:rPr>
          <w:rFonts w:ascii="Arial Narrow" w:hAnsi="Arial Narrow"/>
          <w:b/>
          <w:bCs/>
          <w:color w:val="FFFFFF" w:themeColor="background1"/>
        </w:rPr>
      </w:pPr>
      <w:r>
        <w:rPr>
          <w:rFonts w:ascii="Arial Narrow" w:hAnsi="Arial Narrow"/>
          <w:noProof/>
        </w:rPr>
        <mc:AlternateContent>
          <mc:Choice Requires="wps">
            <w:drawing>
              <wp:anchor distT="0" distB="0" distL="114300" distR="114300" simplePos="0" relativeHeight="251671552" behindDoc="1" locked="0" layoutInCell="1" allowOverlap="1" wp14:anchorId="53F123A1" wp14:editId="4CE260B9">
                <wp:simplePos x="0" y="0"/>
                <wp:positionH relativeFrom="column">
                  <wp:posOffset>-412124</wp:posOffset>
                </wp:positionH>
                <wp:positionV relativeFrom="paragraph">
                  <wp:posOffset>310953</wp:posOffset>
                </wp:positionV>
                <wp:extent cx="6476213" cy="313055"/>
                <wp:effectExtent l="0" t="0" r="1270" b="0"/>
                <wp:wrapNone/>
                <wp:docPr id="18" name="Rectangle 18"/>
                <wp:cNvGraphicFramePr/>
                <a:graphic xmlns:a="http://schemas.openxmlformats.org/drawingml/2006/main">
                  <a:graphicData uri="http://schemas.microsoft.com/office/word/2010/wordprocessingShape">
                    <wps:wsp>
                      <wps:cNvSpPr/>
                      <wps:spPr>
                        <a:xfrm>
                          <a:off x="0" y="0"/>
                          <a:ext cx="6476213" cy="31305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BB362" id="Rectangle 18" o:spid="_x0000_s1026" style="position:absolute;margin-left:-32.45pt;margin-top:24.5pt;width:509.95pt;height:2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" fillcolor="#c45911 [2405]" stroked="f" strokeweight="1pt"/>
            </w:pict>
          </mc:Fallback>
        </mc:AlternateContent>
      </w:r>
      <w:r w:rsidR="00EA1C40" w:rsidRPr="00A54BEC">
        <w:rPr>
          <w:rFonts w:ascii="Arial Narrow" w:hAnsi="Arial Narrow"/>
          <w:b/>
          <w:bCs/>
          <w:noProof/>
          <w:color w:val="FFFFFF" w:themeColor="background1"/>
        </w:rPr>
        <w:drawing>
          <wp:anchor distT="0" distB="0" distL="114300" distR="114300" simplePos="0" relativeHeight="251672576" behindDoc="0" locked="0" layoutInCell="1" allowOverlap="1" wp14:anchorId="12509750" wp14:editId="60488D37">
            <wp:simplePos x="0" y="0"/>
            <wp:positionH relativeFrom="column">
              <wp:posOffset>-359410</wp:posOffset>
            </wp:positionH>
            <wp:positionV relativeFrom="paragraph">
              <wp:posOffset>0</wp:posOffset>
            </wp:positionV>
            <wp:extent cx="309245" cy="309245"/>
            <wp:effectExtent l="0" t="0" r="0" b="0"/>
            <wp:wrapSquare wrapText="larges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66B" w:rsidRPr="00A54BEC">
        <w:rPr>
          <w:rFonts w:ascii="Arial Narrow" w:hAnsi="Arial Narrow"/>
          <w:b/>
          <w:bCs/>
          <w:color w:val="FFFFFF" w:themeColor="background1"/>
        </w:rPr>
        <w:t>WE ARE ALL BEING URGED TO RECYCLE BUT MANUFACTURERS HAVE BEEN ACCUSED OF “BUILDING IN OBSOLESCENCE” TO MAKE US BUY NEW WHEN AN APPLIANCE FAILS…</w:t>
      </w:r>
    </w:p>
    <w:p w14:paraId="6AFF61E3" w14:textId="2D8B73DB" w:rsidR="001C21CE" w:rsidRDefault="007E076F" w:rsidP="000B2B5C">
      <w:pPr>
        <w:spacing w:after="0" w:line="240" w:lineRule="auto"/>
        <w:ind w:left="-567"/>
        <w:jc w:val="center"/>
        <w:rPr>
          <w:rFonts w:ascii="Arial Narrow" w:hAnsi="Arial Narrow"/>
          <w:b/>
          <w:bCs/>
          <w:color w:val="FFFFFF" w:themeColor="background1"/>
        </w:rPr>
      </w:pPr>
      <w:r w:rsidRPr="001C21CE">
        <w:rPr>
          <w:rFonts w:ascii="Arial Narrow" w:hAnsi="Arial Narrow"/>
          <w:b/>
          <w:bCs/>
          <w:color w:val="FFFFFF" w:themeColor="background1"/>
        </w:rPr>
        <w:t>WASHING MACHINES AND DISHWASHERS WILL</w:t>
      </w:r>
      <w:r w:rsidR="001C21CE">
        <w:rPr>
          <w:rFonts w:ascii="Arial Narrow" w:hAnsi="Arial Narrow"/>
          <w:b/>
          <w:bCs/>
          <w:color w:val="FFFFFF" w:themeColor="background1"/>
        </w:rPr>
        <w:t xml:space="preserve"> BE</w:t>
      </w:r>
      <w:r w:rsidRPr="001C21CE">
        <w:rPr>
          <w:rFonts w:ascii="Arial Narrow" w:hAnsi="Arial Narrow"/>
          <w:b/>
          <w:bCs/>
          <w:color w:val="FFFFFF" w:themeColor="background1"/>
        </w:rPr>
        <w:t xml:space="preserve"> EASIER TO REPAIR</w:t>
      </w:r>
    </w:p>
    <w:p w14:paraId="13BCB606" w14:textId="08A63301" w:rsidR="007E076F" w:rsidRPr="001C21CE" w:rsidRDefault="007E076F" w:rsidP="007E076F">
      <w:pPr>
        <w:spacing w:after="0" w:line="240" w:lineRule="auto"/>
        <w:ind w:left="-567"/>
        <w:jc w:val="center"/>
        <w:rPr>
          <w:rFonts w:ascii="Arial Narrow" w:hAnsi="Arial Narrow"/>
          <w:b/>
          <w:bCs/>
          <w:color w:val="FFFFFF" w:themeColor="background1"/>
        </w:rPr>
      </w:pPr>
      <w:r w:rsidRPr="001C21CE">
        <w:rPr>
          <w:rFonts w:ascii="Arial Narrow" w:hAnsi="Arial Narrow"/>
          <w:b/>
          <w:bCs/>
          <w:color w:val="FFFFFF" w:themeColor="background1"/>
        </w:rPr>
        <w:t>UNDER NEW RULES FOR MANUFACTURERS</w:t>
      </w:r>
    </w:p>
    <w:p w14:paraId="0C8DE5F9" w14:textId="77777777" w:rsidR="007E076F" w:rsidRPr="007E076F" w:rsidRDefault="007E076F" w:rsidP="007E076F">
      <w:pPr>
        <w:numPr>
          <w:ilvl w:val="0"/>
          <w:numId w:val="2"/>
        </w:numPr>
        <w:tabs>
          <w:tab w:val="num" w:pos="720"/>
        </w:tabs>
        <w:spacing w:after="0" w:line="240" w:lineRule="auto"/>
        <w:ind w:left="357" w:firstLine="0"/>
        <w:rPr>
          <w:rFonts w:ascii="Arial Narrow" w:hAnsi="Arial Narrow"/>
        </w:rPr>
      </w:pPr>
      <w:r w:rsidRPr="007E076F">
        <w:rPr>
          <w:rFonts w:ascii="Arial Narrow" w:hAnsi="Arial Narrow"/>
          <w:b/>
          <w:bCs/>
        </w:rPr>
        <w:t>White goods and televisions will be cheaper to run and last longer after rules</w:t>
      </w:r>
    </w:p>
    <w:p w14:paraId="3ABC4651" w14:textId="77777777" w:rsidR="007E076F" w:rsidRPr="007E076F" w:rsidRDefault="007E076F" w:rsidP="007E076F">
      <w:pPr>
        <w:numPr>
          <w:ilvl w:val="0"/>
          <w:numId w:val="2"/>
        </w:numPr>
        <w:tabs>
          <w:tab w:val="num" w:pos="720"/>
        </w:tabs>
        <w:spacing w:after="0" w:line="240" w:lineRule="auto"/>
        <w:ind w:left="357" w:firstLine="0"/>
        <w:rPr>
          <w:rFonts w:ascii="Arial Narrow" w:hAnsi="Arial Narrow"/>
        </w:rPr>
      </w:pPr>
      <w:r w:rsidRPr="007E076F">
        <w:rPr>
          <w:rFonts w:ascii="Arial Narrow" w:hAnsi="Arial Narrow"/>
          <w:b/>
          <w:bCs/>
        </w:rPr>
        <w:t>Manufacturers are legally obliged to make spare parts for products available</w:t>
      </w:r>
    </w:p>
    <w:p w14:paraId="63E2687E" w14:textId="199F00B0" w:rsidR="007E076F" w:rsidRPr="007E076F" w:rsidRDefault="007E076F" w:rsidP="007E076F">
      <w:pPr>
        <w:numPr>
          <w:ilvl w:val="0"/>
          <w:numId w:val="2"/>
        </w:numPr>
        <w:tabs>
          <w:tab w:val="num" w:pos="720"/>
        </w:tabs>
        <w:spacing w:after="0" w:line="240" w:lineRule="auto"/>
        <w:ind w:left="357" w:firstLine="0"/>
        <w:rPr>
          <w:rFonts w:ascii="Arial Narrow" w:hAnsi="Arial Narrow"/>
        </w:rPr>
      </w:pPr>
      <w:r w:rsidRPr="007E076F">
        <w:rPr>
          <w:rFonts w:ascii="Arial Narrow" w:hAnsi="Arial Narrow"/>
          <w:b/>
          <w:bCs/>
        </w:rPr>
        <w:t>The rules are designed to tackle 1.5 million tonnes of electrical waste a year</w:t>
      </w:r>
    </w:p>
    <w:p w14:paraId="03C092E8" w14:textId="084606A2" w:rsidR="007E076F" w:rsidRPr="001C21CE" w:rsidRDefault="00C31FA0" w:rsidP="00EA1C40">
      <w:pPr>
        <w:spacing w:after="0" w:line="240" w:lineRule="auto"/>
        <w:ind w:left="-567"/>
        <w:jc w:val="both"/>
        <w:rPr>
          <w:rFonts w:ascii="Arial Narrow" w:hAnsi="Arial Narrow"/>
          <w:spacing w:val="-10"/>
          <w:sz w:val="20"/>
        </w:rPr>
      </w:pPr>
      <w:r w:rsidRPr="0084438E">
        <w:rPr>
          <w:rFonts w:ascii="Arial Narrow" w:hAnsi="Arial Narrow"/>
          <w:noProof/>
          <w:spacing w:val="-10"/>
          <w:sz w:val="20"/>
        </w:rPr>
        <w:drawing>
          <wp:anchor distT="0" distB="0" distL="114300" distR="114300" simplePos="0" relativeHeight="251673600" behindDoc="0" locked="0" layoutInCell="1" allowOverlap="1" wp14:anchorId="545ABAC4" wp14:editId="5ED084F3">
            <wp:simplePos x="0" y="0"/>
            <wp:positionH relativeFrom="column">
              <wp:posOffset>3952875</wp:posOffset>
            </wp:positionH>
            <wp:positionV relativeFrom="paragraph">
              <wp:posOffset>75565</wp:posOffset>
            </wp:positionV>
            <wp:extent cx="1984375" cy="970280"/>
            <wp:effectExtent l="0" t="0" r="0" b="127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4375"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76F" w:rsidRPr="001C21CE">
        <w:rPr>
          <w:rFonts w:ascii="Arial Narrow" w:hAnsi="Arial Narrow"/>
          <w:spacing w:val="-10"/>
          <w:sz w:val="20"/>
        </w:rPr>
        <w:t xml:space="preserve">Manufacturers must make home products such as washing machines and dishwashers easier to repair under new standards coming into force </w:t>
      </w:r>
      <w:r w:rsidR="0084438E">
        <w:rPr>
          <w:rFonts w:ascii="Arial Narrow" w:hAnsi="Arial Narrow"/>
          <w:spacing w:val="-10"/>
          <w:sz w:val="20"/>
        </w:rPr>
        <w:t>from the 8</w:t>
      </w:r>
      <w:r w:rsidR="0084438E" w:rsidRPr="0084438E">
        <w:rPr>
          <w:rFonts w:ascii="Arial Narrow" w:hAnsi="Arial Narrow"/>
          <w:spacing w:val="-10"/>
          <w:sz w:val="20"/>
          <w:vertAlign w:val="superscript"/>
        </w:rPr>
        <w:t>th</w:t>
      </w:r>
      <w:r w:rsidR="0084438E">
        <w:rPr>
          <w:rFonts w:ascii="Arial Narrow" w:hAnsi="Arial Narrow"/>
          <w:spacing w:val="-10"/>
          <w:sz w:val="20"/>
        </w:rPr>
        <w:t xml:space="preserve"> </w:t>
      </w:r>
      <w:r w:rsidR="0048078D">
        <w:rPr>
          <w:rFonts w:ascii="Arial Narrow" w:hAnsi="Arial Narrow"/>
          <w:spacing w:val="-10"/>
          <w:sz w:val="20"/>
        </w:rPr>
        <w:t>July</w:t>
      </w:r>
      <w:r w:rsidR="0048078D" w:rsidRPr="001C21CE">
        <w:rPr>
          <w:rFonts w:ascii="Arial Narrow" w:hAnsi="Arial Narrow"/>
          <w:spacing w:val="-10"/>
          <w:sz w:val="20"/>
        </w:rPr>
        <w:t>. White</w:t>
      </w:r>
      <w:r w:rsidR="007E076F" w:rsidRPr="001C21CE">
        <w:rPr>
          <w:rFonts w:ascii="Arial Narrow" w:hAnsi="Arial Narrow"/>
          <w:spacing w:val="-10"/>
          <w:sz w:val="20"/>
        </w:rPr>
        <w:t xml:space="preserve"> goods and televisions will be cheaper to run and last longer as a result of the new energy efficiency rules to tackle 'premature obsolescence' – a short lifespan deliberately built into an appliance by manufacturers which leads to unnecessary and costly replacements for the consumer.</w:t>
      </w:r>
    </w:p>
    <w:p w14:paraId="03EA24A7" w14:textId="7FEE3704" w:rsidR="007E076F" w:rsidRPr="001C21CE" w:rsidRDefault="007E076F" w:rsidP="00EA1C40">
      <w:pPr>
        <w:spacing w:after="0" w:line="240" w:lineRule="auto"/>
        <w:ind w:left="-567"/>
        <w:jc w:val="both"/>
        <w:rPr>
          <w:rFonts w:ascii="Arial Narrow" w:hAnsi="Arial Narrow"/>
          <w:spacing w:val="-10"/>
          <w:sz w:val="20"/>
        </w:rPr>
      </w:pPr>
      <w:r w:rsidRPr="001C21CE">
        <w:rPr>
          <w:rFonts w:ascii="Arial Narrow" w:hAnsi="Arial Narrow"/>
          <w:spacing w:val="-10"/>
          <w:sz w:val="20"/>
        </w:rPr>
        <w:t>Manufacturers are now legally obliged to make spare parts for products available to consumers for the first time – a new legal right for repairs – so that electrical appliances can be fixed easily.</w:t>
      </w:r>
    </w:p>
    <w:p w14:paraId="70C19B52" w14:textId="196C0ABF" w:rsidR="007E076F" w:rsidRPr="001C21CE" w:rsidRDefault="007E076F" w:rsidP="00EA1C40">
      <w:pPr>
        <w:spacing w:after="0" w:line="240" w:lineRule="auto"/>
        <w:ind w:left="-567"/>
        <w:jc w:val="both"/>
        <w:rPr>
          <w:rFonts w:ascii="Arial Narrow" w:hAnsi="Arial Narrow"/>
          <w:spacing w:val="-10"/>
          <w:sz w:val="20"/>
        </w:rPr>
      </w:pPr>
      <w:r w:rsidRPr="001C21CE">
        <w:rPr>
          <w:rFonts w:ascii="Arial Narrow" w:hAnsi="Arial Narrow"/>
          <w:spacing w:val="-10"/>
          <w:sz w:val="20"/>
        </w:rPr>
        <w:t>The rules are designed to tackle the 1.5 million tonnes of electrical waste generated in the UK every year by extending the lifespan of products by up to 10 years, preventing appliances ending up on the scrap heap sooner than they should and reducing carbon emissions at the same time.</w:t>
      </w:r>
    </w:p>
    <w:p w14:paraId="3A5171ED" w14:textId="20771B4A" w:rsidR="007E076F" w:rsidRPr="001C21CE" w:rsidRDefault="007E076F" w:rsidP="00EA1C40">
      <w:pPr>
        <w:spacing w:after="0" w:line="240" w:lineRule="auto"/>
        <w:ind w:left="-567"/>
        <w:jc w:val="both"/>
        <w:rPr>
          <w:rFonts w:ascii="Arial Narrow" w:hAnsi="Arial Narrow"/>
          <w:spacing w:val="-10"/>
          <w:sz w:val="20"/>
        </w:rPr>
      </w:pPr>
      <w:r w:rsidRPr="001C21CE">
        <w:rPr>
          <w:rFonts w:ascii="Arial Narrow" w:hAnsi="Arial Narrow"/>
          <w:spacing w:val="-10"/>
          <w:sz w:val="20"/>
        </w:rPr>
        <w:t>Minister of State for Energy Anne-Marie Trevelyan said: 'The tougher standards coming in today will ensure more of our electrical goods can be fixed rather than have to be thrown away when they stop working, putting more money back in the pockets of consumers, as we build back greener.'</w:t>
      </w:r>
    </w:p>
    <w:p w14:paraId="63E39FDD" w14:textId="77777777" w:rsidR="007E076F" w:rsidRPr="001C21CE" w:rsidRDefault="007E076F" w:rsidP="00EA1C40">
      <w:pPr>
        <w:spacing w:after="0" w:line="240" w:lineRule="auto"/>
        <w:ind w:left="-567"/>
        <w:jc w:val="both"/>
        <w:rPr>
          <w:rFonts w:ascii="Arial Narrow" w:hAnsi="Arial Narrow"/>
          <w:spacing w:val="-10"/>
          <w:sz w:val="20"/>
        </w:rPr>
      </w:pPr>
      <w:r w:rsidRPr="001C21CE">
        <w:rPr>
          <w:rFonts w:ascii="Arial Narrow" w:hAnsi="Arial Narrow"/>
          <w:spacing w:val="-10"/>
          <w:sz w:val="20"/>
        </w:rPr>
        <w:t>Climate change minister Lord Callanan said: 'We can all play our part in ending our contribution to climate change, even when we're choosing a new electrical appliance.</w:t>
      </w:r>
    </w:p>
    <w:p w14:paraId="6D9D7385" w14:textId="77777777" w:rsidR="007E076F" w:rsidRPr="001C21CE" w:rsidRDefault="007E076F" w:rsidP="00EA1C40">
      <w:pPr>
        <w:spacing w:after="0" w:line="240" w:lineRule="auto"/>
        <w:ind w:left="-567"/>
        <w:jc w:val="both"/>
        <w:rPr>
          <w:rFonts w:ascii="Arial Narrow" w:hAnsi="Arial Narrow"/>
          <w:spacing w:val="-10"/>
          <w:sz w:val="20"/>
        </w:rPr>
      </w:pPr>
      <w:r w:rsidRPr="001C21CE">
        <w:rPr>
          <w:rFonts w:ascii="Arial Narrow" w:hAnsi="Arial Narrow"/>
          <w:spacing w:val="-10"/>
          <w:sz w:val="20"/>
        </w:rPr>
        <w:t>'Our reforms are helping consumers make more informed decisions about how eco-friendly one smart TV or dishwasher is over another, helping us reduce our carbon footprint.'</w:t>
      </w:r>
    </w:p>
    <w:p w14:paraId="60E4EDD1" w14:textId="659040A8" w:rsidR="007E076F" w:rsidRPr="001C21CE" w:rsidRDefault="00D04288" w:rsidP="00B07F41">
      <w:pPr>
        <w:spacing w:after="0" w:line="220" w:lineRule="exact"/>
        <w:ind w:left="-567"/>
        <w:jc w:val="both"/>
        <w:rPr>
          <w:rFonts w:ascii="Arial Narrow" w:hAnsi="Arial Narrow"/>
          <w:spacing w:val="-10"/>
          <w:sz w:val="20"/>
        </w:rPr>
      </w:pPr>
      <w:r>
        <w:rPr>
          <w:rFonts w:ascii="Arial Narrow" w:hAnsi="Arial Narrow"/>
          <w:spacing w:val="-10"/>
          <w:sz w:val="20"/>
        </w:rPr>
        <w:t>“</w:t>
      </w:r>
      <w:r w:rsidR="007E076F" w:rsidRPr="001C21CE">
        <w:rPr>
          <w:rFonts w:ascii="Arial Narrow" w:hAnsi="Arial Narrow"/>
          <w:spacing w:val="-10"/>
          <w:sz w:val="20"/>
        </w:rPr>
        <w:t>Which?</w:t>
      </w:r>
      <w:r>
        <w:rPr>
          <w:rFonts w:ascii="Arial Narrow" w:hAnsi="Arial Narrow"/>
          <w:spacing w:val="-10"/>
          <w:sz w:val="20"/>
        </w:rPr>
        <w:t>”</w:t>
      </w:r>
      <w:r w:rsidR="007E076F" w:rsidRPr="001C21CE">
        <w:rPr>
          <w:rFonts w:ascii="Arial Narrow" w:hAnsi="Arial Narrow"/>
          <w:spacing w:val="-10"/>
          <w:sz w:val="20"/>
        </w:rPr>
        <w:t xml:space="preserve"> consumer rights spokesman Adam French said: 'Too often electrical items end up in landfill because they are either too costly or difficult to fix, so these new rules requiring manufacturers to make spare parts more widely available are a step in the right direction and should ensure products last longer and help reduce electrical waste.</w:t>
      </w:r>
    </w:p>
    <w:p w14:paraId="2D04F5CE" w14:textId="45C9338B" w:rsidR="007E076F" w:rsidRPr="001C21CE" w:rsidRDefault="007E076F" w:rsidP="009374E8">
      <w:pPr>
        <w:spacing w:after="0" w:line="220" w:lineRule="exact"/>
        <w:ind w:left="-567"/>
        <w:jc w:val="both"/>
        <w:rPr>
          <w:rFonts w:ascii="Arial Narrow" w:hAnsi="Arial Narrow"/>
          <w:spacing w:val="-10"/>
          <w:sz w:val="20"/>
        </w:rPr>
      </w:pPr>
      <w:r w:rsidRPr="001C21CE">
        <w:rPr>
          <w:rFonts w:ascii="Arial Narrow" w:hAnsi="Arial Narrow"/>
          <w:spacing w:val="-10"/>
          <w:sz w:val="20"/>
        </w:rPr>
        <w:t>'As a next step, we want the Government to extend these rules to cover more appliances, ensure the parts are available throughout the lifespan of each product and are easily affordable.'</w:t>
      </w:r>
    </w:p>
    <w:p w14:paraId="3FBFC5D4" w14:textId="05B3185B" w:rsidR="007E076F" w:rsidRPr="001C21CE" w:rsidRDefault="002F466B" w:rsidP="009374E8">
      <w:pPr>
        <w:spacing w:after="0" w:line="220" w:lineRule="exact"/>
        <w:ind w:left="-567"/>
        <w:jc w:val="both"/>
        <w:rPr>
          <w:rFonts w:ascii="Arial Narrow" w:hAnsi="Arial Narrow"/>
          <w:spacing w:val="-10"/>
          <w:sz w:val="20"/>
        </w:rPr>
      </w:pPr>
      <w:r w:rsidRPr="006C2609">
        <w:rPr>
          <w:rFonts w:ascii="Arial Narrow" w:hAnsi="Arial Narrow"/>
          <w:noProof/>
          <w:spacing w:val="-10"/>
          <w:sz w:val="20"/>
        </w:rPr>
        <w:drawing>
          <wp:anchor distT="0" distB="0" distL="114300" distR="114300" simplePos="0" relativeHeight="251674624" behindDoc="0" locked="0" layoutInCell="1" allowOverlap="1" wp14:anchorId="0E793C97" wp14:editId="3CDFBED1">
            <wp:simplePos x="0" y="0"/>
            <wp:positionH relativeFrom="column">
              <wp:posOffset>-360680</wp:posOffset>
            </wp:positionH>
            <wp:positionV relativeFrom="paragraph">
              <wp:posOffset>61595</wp:posOffset>
            </wp:positionV>
            <wp:extent cx="1855470" cy="1681480"/>
            <wp:effectExtent l="0" t="0" r="0" b="0"/>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5470"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76F" w:rsidRPr="001C21CE">
        <w:rPr>
          <w:rFonts w:ascii="Arial Narrow" w:hAnsi="Arial Narrow"/>
          <w:spacing w:val="-10"/>
          <w:sz w:val="20"/>
        </w:rPr>
        <w:t>Martyn Allen, technical director at Electrical Safety First, warned consumers against tackling complex electrical repairs themselves.</w:t>
      </w:r>
    </w:p>
    <w:p w14:paraId="358F251B" w14:textId="3F1831B7" w:rsidR="007E076F" w:rsidRPr="001C21CE" w:rsidRDefault="007E076F" w:rsidP="009374E8">
      <w:pPr>
        <w:spacing w:after="0" w:line="220" w:lineRule="exact"/>
        <w:ind w:left="-567"/>
        <w:jc w:val="both"/>
        <w:rPr>
          <w:rFonts w:ascii="Arial Narrow" w:hAnsi="Arial Narrow"/>
          <w:spacing w:val="-10"/>
          <w:sz w:val="20"/>
        </w:rPr>
      </w:pPr>
      <w:r w:rsidRPr="001C21CE">
        <w:rPr>
          <w:rFonts w:ascii="Arial Narrow" w:hAnsi="Arial Narrow"/>
          <w:spacing w:val="-10"/>
          <w:sz w:val="20"/>
        </w:rPr>
        <w:t>He said: 'Poor repair work can lead to an increased risk of fire or electric shock. With many appliances being complex in their design and powered by mains electricity, it is important that a competent professional carries out the work.</w:t>
      </w:r>
    </w:p>
    <w:p w14:paraId="50D5F3B9" w14:textId="3C379E12" w:rsidR="007E076F" w:rsidRDefault="007E076F" w:rsidP="009374E8">
      <w:pPr>
        <w:spacing w:after="0" w:line="220" w:lineRule="exact"/>
        <w:ind w:left="-567"/>
        <w:jc w:val="both"/>
        <w:rPr>
          <w:rFonts w:ascii="Arial Narrow" w:hAnsi="Arial Narrow"/>
          <w:spacing w:val="-10"/>
          <w:sz w:val="20"/>
        </w:rPr>
      </w:pPr>
      <w:r w:rsidRPr="001C21CE">
        <w:rPr>
          <w:rFonts w:ascii="Arial Narrow" w:hAnsi="Arial Narrow"/>
          <w:spacing w:val="-10"/>
          <w:sz w:val="20"/>
        </w:rPr>
        <w:t>'The Government must also ensure that safety is at the heart of its sustainability strategy. A network of competent repairers approved by the manufacturer must be introduced to ensure repair work is carried out to a satisfactory standard so products remain safe to use.'</w:t>
      </w:r>
    </w:p>
    <w:p w14:paraId="44A58E9F" w14:textId="6FA77151" w:rsidR="00305937" w:rsidRPr="00305937" w:rsidRDefault="00305937" w:rsidP="009374E8">
      <w:pPr>
        <w:spacing w:after="0" w:line="220" w:lineRule="exact"/>
        <w:ind w:left="-567"/>
        <w:jc w:val="both"/>
        <w:rPr>
          <w:rFonts w:ascii="Arial Narrow" w:hAnsi="Arial Narrow"/>
          <w:spacing w:val="-10"/>
          <w:sz w:val="20"/>
        </w:rPr>
      </w:pPr>
      <w:r w:rsidRPr="00305937">
        <w:rPr>
          <w:rFonts w:ascii="Arial Narrow" w:hAnsi="Arial Narrow"/>
          <w:spacing w:val="-10"/>
          <w:sz w:val="20"/>
        </w:rPr>
        <w:t xml:space="preserve">Planned obsolescence involves goods becoming unusable after a certain length of time with no method of repair. It’s an </w:t>
      </w:r>
      <w:r w:rsidR="009A4934" w:rsidRPr="00305937">
        <w:rPr>
          <w:rFonts w:ascii="Arial Narrow" w:hAnsi="Arial Narrow"/>
          <w:spacing w:val="-10"/>
          <w:sz w:val="20"/>
        </w:rPr>
        <w:t>often-intentional</w:t>
      </w:r>
      <w:r w:rsidRPr="00305937">
        <w:rPr>
          <w:rFonts w:ascii="Arial Narrow" w:hAnsi="Arial Narrow"/>
          <w:spacing w:val="-10"/>
          <w:sz w:val="20"/>
        </w:rPr>
        <w:t xml:space="preserve"> strategy by manufacturers to require you to buy something new rather than having the ability to maintain your current product.</w:t>
      </w:r>
    </w:p>
    <w:p w14:paraId="40987827" w14:textId="4B7B542D" w:rsidR="00305937" w:rsidRDefault="00305937" w:rsidP="009374E8">
      <w:pPr>
        <w:spacing w:after="0" w:line="220" w:lineRule="exact"/>
        <w:ind w:left="-567"/>
        <w:jc w:val="both"/>
        <w:rPr>
          <w:rFonts w:ascii="Arial Narrow" w:hAnsi="Arial Narrow"/>
          <w:spacing w:val="-10"/>
          <w:sz w:val="20"/>
        </w:rPr>
      </w:pPr>
      <w:r w:rsidRPr="00305937">
        <w:rPr>
          <w:rFonts w:ascii="Arial Narrow" w:hAnsi="Arial Narrow"/>
          <w:spacing w:val="-10"/>
          <w:sz w:val="20"/>
        </w:rPr>
        <w:t>“Planned obsolescence” isn’t only bad for consumers but it’s bad for the environment, too. E-waste has risen 21 per cent between 2014 and 2019, amounting to 53.6 million metric tonnes – with the practice of Amazon devices being destroyed to make way for the next new thing hitting headlines recently.</w:t>
      </w:r>
    </w:p>
    <w:p w14:paraId="26E79652" w14:textId="70843322" w:rsidR="00305937" w:rsidRDefault="00305937" w:rsidP="009374E8">
      <w:pPr>
        <w:spacing w:after="0" w:line="220" w:lineRule="exact"/>
        <w:ind w:left="-567"/>
        <w:jc w:val="both"/>
        <w:rPr>
          <w:rFonts w:ascii="Arial Narrow" w:hAnsi="Arial Narrow"/>
          <w:spacing w:val="-10"/>
          <w:sz w:val="20"/>
        </w:rPr>
      </w:pPr>
      <w:r>
        <w:rPr>
          <w:rFonts w:ascii="Arial Narrow" w:hAnsi="Arial Narrow"/>
          <w:spacing w:val="-10"/>
          <w:sz w:val="20"/>
        </w:rPr>
        <w:t>The</w:t>
      </w:r>
      <w:r w:rsidRPr="00305937">
        <w:rPr>
          <w:rFonts w:ascii="Arial Narrow" w:hAnsi="Arial Narrow"/>
          <w:spacing w:val="-10"/>
          <w:sz w:val="20"/>
        </w:rPr>
        <w:t xml:space="preserve"> British right to repair law </w:t>
      </w:r>
      <w:r>
        <w:rPr>
          <w:rFonts w:ascii="Arial Narrow" w:hAnsi="Arial Narrow"/>
          <w:spacing w:val="-10"/>
          <w:sz w:val="20"/>
        </w:rPr>
        <w:t>(</w:t>
      </w:r>
      <w:r w:rsidRPr="00305937">
        <w:rPr>
          <w:rFonts w:ascii="Arial Narrow" w:hAnsi="Arial Narrow"/>
          <w:spacing w:val="-10"/>
          <w:sz w:val="20"/>
        </w:rPr>
        <w:t>despite claiming to cover “televisions and other electronic displays</w:t>
      </w:r>
      <w:r>
        <w:rPr>
          <w:rFonts w:ascii="Arial Narrow" w:hAnsi="Arial Narrow"/>
          <w:spacing w:val="-10"/>
          <w:sz w:val="20"/>
        </w:rPr>
        <w:t>),</w:t>
      </w:r>
      <w:r w:rsidRPr="00305937">
        <w:rPr>
          <w:rFonts w:ascii="Arial Narrow" w:hAnsi="Arial Narrow"/>
          <w:spacing w:val="-10"/>
          <w:sz w:val="20"/>
        </w:rPr>
        <w:t xml:space="preserve"> the law somehow excludes smartphones and laptop</w:t>
      </w:r>
      <w:r>
        <w:rPr>
          <w:rFonts w:ascii="Arial Narrow" w:hAnsi="Arial Narrow"/>
          <w:spacing w:val="-10"/>
          <w:sz w:val="20"/>
        </w:rPr>
        <w:t>s (a</w:t>
      </w:r>
      <w:r w:rsidRPr="00305937">
        <w:rPr>
          <w:rFonts w:ascii="Arial Narrow" w:hAnsi="Arial Narrow"/>
          <w:spacing w:val="-10"/>
          <w:sz w:val="20"/>
        </w:rPr>
        <w:t xml:space="preserve"> cynical person might suspect some behind-the-scenes lobbying by Apple and other phone and computer brands</w:t>
      </w:r>
      <w:r>
        <w:rPr>
          <w:rFonts w:ascii="Arial Narrow" w:hAnsi="Arial Narrow"/>
          <w:spacing w:val="-10"/>
          <w:sz w:val="20"/>
        </w:rPr>
        <w:t>) but d</w:t>
      </w:r>
      <w:r w:rsidRPr="00305937">
        <w:rPr>
          <w:rFonts w:ascii="Arial Narrow" w:hAnsi="Arial Narrow"/>
          <w:spacing w:val="-10"/>
          <w:sz w:val="20"/>
        </w:rPr>
        <w:t>ishwashers</w:t>
      </w:r>
      <w:r>
        <w:rPr>
          <w:rFonts w:ascii="Arial Narrow" w:hAnsi="Arial Narrow"/>
          <w:spacing w:val="-10"/>
          <w:sz w:val="20"/>
        </w:rPr>
        <w:t>, w</w:t>
      </w:r>
      <w:r w:rsidRPr="00305937">
        <w:rPr>
          <w:rFonts w:ascii="Arial Narrow" w:hAnsi="Arial Narrow"/>
          <w:spacing w:val="-10"/>
          <w:sz w:val="20"/>
        </w:rPr>
        <w:t>ashing machines and washer-dryers</w:t>
      </w:r>
      <w:r>
        <w:rPr>
          <w:rFonts w:ascii="Arial Narrow" w:hAnsi="Arial Narrow"/>
          <w:spacing w:val="-10"/>
          <w:sz w:val="20"/>
        </w:rPr>
        <w:t>, r</w:t>
      </w:r>
      <w:r w:rsidRPr="00305937">
        <w:rPr>
          <w:rFonts w:ascii="Arial Narrow" w:hAnsi="Arial Narrow"/>
          <w:spacing w:val="-10"/>
          <w:sz w:val="20"/>
        </w:rPr>
        <w:t>efrigeration appliances</w:t>
      </w:r>
      <w:r>
        <w:rPr>
          <w:rFonts w:ascii="Arial Narrow" w:hAnsi="Arial Narrow"/>
          <w:spacing w:val="-10"/>
          <w:sz w:val="20"/>
        </w:rPr>
        <w:t>, t</w:t>
      </w:r>
      <w:r w:rsidRPr="00305937">
        <w:rPr>
          <w:rFonts w:ascii="Arial Narrow" w:hAnsi="Arial Narrow"/>
          <w:spacing w:val="-10"/>
          <w:sz w:val="20"/>
        </w:rPr>
        <w:t>elevisions and other electronic displays</w:t>
      </w:r>
      <w:r>
        <w:rPr>
          <w:rFonts w:ascii="Arial Narrow" w:hAnsi="Arial Narrow"/>
          <w:spacing w:val="-10"/>
          <w:sz w:val="20"/>
        </w:rPr>
        <w:t xml:space="preserve"> are covered as well as </w:t>
      </w:r>
      <w:r w:rsidRPr="00305937">
        <w:rPr>
          <w:rFonts w:ascii="Arial Narrow" w:hAnsi="Arial Narrow"/>
          <w:spacing w:val="-10"/>
          <w:sz w:val="20"/>
        </w:rPr>
        <w:t>non-consumer electronics, such as light sources, electric motors, refrigerators with a direct sales function (e</w:t>
      </w:r>
      <w:r>
        <w:rPr>
          <w:rFonts w:ascii="Arial Narrow" w:hAnsi="Arial Narrow"/>
          <w:spacing w:val="-10"/>
          <w:sz w:val="20"/>
        </w:rPr>
        <w:t>.</w:t>
      </w:r>
      <w:r w:rsidRPr="00305937">
        <w:rPr>
          <w:rFonts w:ascii="Arial Narrow" w:hAnsi="Arial Narrow"/>
          <w:spacing w:val="-10"/>
          <w:sz w:val="20"/>
        </w:rPr>
        <w:t>g</w:t>
      </w:r>
      <w:r>
        <w:rPr>
          <w:rFonts w:ascii="Arial Narrow" w:hAnsi="Arial Narrow"/>
          <w:spacing w:val="-10"/>
          <w:sz w:val="20"/>
        </w:rPr>
        <w:t>.</w:t>
      </w:r>
      <w:r w:rsidRPr="00305937">
        <w:rPr>
          <w:rFonts w:ascii="Arial Narrow" w:hAnsi="Arial Narrow"/>
          <w:spacing w:val="-10"/>
          <w:sz w:val="20"/>
        </w:rPr>
        <w:t xml:space="preserve"> fridges in supermarkets, vending machines for cold drinks), power transformers and welding equipment.</w:t>
      </w:r>
    </w:p>
    <w:p w14:paraId="1AAAA4BA" w14:textId="76707394" w:rsidR="00346643" w:rsidRDefault="002F466B" w:rsidP="00305937">
      <w:pPr>
        <w:spacing w:after="0" w:line="240" w:lineRule="auto"/>
        <w:ind w:left="-567"/>
        <w:jc w:val="both"/>
        <w:rPr>
          <w:rFonts w:ascii="Arial Narrow" w:hAnsi="Arial Narrow"/>
          <w:spacing w:val="-10"/>
          <w:sz w:val="20"/>
        </w:rPr>
      </w:pPr>
      <w:r>
        <w:rPr>
          <w:rFonts w:ascii="Arial Narrow" w:hAnsi="Arial Narrow"/>
          <w:noProof/>
          <w:spacing w:val="-10"/>
          <w:sz w:val="20"/>
        </w:rPr>
        <mc:AlternateContent>
          <mc:Choice Requires="wps">
            <w:drawing>
              <wp:anchor distT="0" distB="0" distL="114300" distR="114300" simplePos="0" relativeHeight="251686912" behindDoc="1" locked="0" layoutInCell="1" allowOverlap="1" wp14:anchorId="530EDEF0" wp14:editId="631D3B5A">
                <wp:simplePos x="0" y="0"/>
                <wp:positionH relativeFrom="column">
                  <wp:posOffset>-360381</wp:posOffset>
                </wp:positionH>
                <wp:positionV relativeFrom="paragraph">
                  <wp:posOffset>164204</wp:posOffset>
                </wp:positionV>
                <wp:extent cx="6461610" cy="317089"/>
                <wp:effectExtent l="0" t="0" r="15875" b="26035"/>
                <wp:wrapNone/>
                <wp:docPr id="35" name="Rectangle 35"/>
                <wp:cNvGraphicFramePr/>
                <a:graphic xmlns:a="http://schemas.openxmlformats.org/drawingml/2006/main">
                  <a:graphicData uri="http://schemas.microsoft.com/office/word/2010/wordprocessingShape">
                    <wps:wsp>
                      <wps:cNvSpPr/>
                      <wps:spPr>
                        <a:xfrm>
                          <a:off x="0" y="0"/>
                          <a:ext cx="6461610" cy="317089"/>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34401" id="Rectangle 35" o:spid="_x0000_s1026" style="position:absolute;margin-left:-28.4pt;margin-top:12.95pt;width:508.8pt;height:24.9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" fillcolor="#4472c4 [3204]" strokecolor="black [3213]" strokeweight="1pt"/>
            </w:pict>
          </mc:Fallback>
        </mc:AlternateContent>
      </w:r>
    </w:p>
    <w:p w14:paraId="4C27A88E" w14:textId="6AD6E99C" w:rsidR="00346643" w:rsidRPr="002F466B" w:rsidRDefault="00346643" w:rsidP="002F466B">
      <w:pPr>
        <w:spacing w:after="0" w:line="240" w:lineRule="auto"/>
        <w:ind w:left="-567"/>
        <w:jc w:val="center"/>
        <w:rPr>
          <w:rFonts w:ascii="Arial Narrow" w:hAnsi="Arial Narrow"/>
          <w:b/>
          <w:bCs/>
          <w:color w:val="FFFF00"/>
          <w:spacing w:val="-10"/>
          <w:sz w:val="24"/>
          <w:szCs w:val="28"/>
        </w:rPr>
      </w:pPr>
      <w:r w:rsidRPr="002F466B">
        <w:rPr>
          <w:rFonts w:ascii="Arial Narrow" w:hAnsi="Arial Narrow"/>
          <w:b/>
          <w:bCs/>
          <w:color w:val="FFFF00"/>
          <w:spacing w:val="-10"/>
          <w:sz w:val="24"/>
          <w:szCs w:val="28"/>
        </w:rPr>
        <w:t>MOTORWAYS WILL BE FITTED WITH OVERHEAD ELECTRIC WIRES THAT CAN CHARGE ETRUCKS ON THE MOVE IN BID TO BAN SALE OF DIESEL-POWERED HGVS BY 2040</w:t>
      </w:r>
    </w:p>
    <w:p w14:paraId="3C1A364F" w14:textId="77777777" w:rsidR="00A54BEC" w:rsidRDefault="00A54BEC" w:rsidP="00346643">
      <w:pPr>
        <w:spacing w:after="0" w:line="240" w:lineRule="auto"/>
        <w:ind w:left="-567"/>
        <w:jc w:val="both"/>
        <w:rPr>
          <w:rFonts w:ascii="Arial Narrow" w:hAnsi="Arial Narrow"/>
          <w:spacing w:val="-10"/>
          <w:sz w:val="20"/>
        </w:rPr>
      </w:pPr>
    </w:p>
    <w:p w14:paraId="287A21DC" w14:textId="214DAE08" w:rsidR="00346643" w:rsidRPr="00346643" w:rsidRDefault="0087168D" w:rsidP="009374E8">
      <w:pPr>
        <w:spacing w:after="0" w:line="220" w:lineRule="exact"/>
        <w:ind w:left="-567"/>
        <w:jc w:val="both"/>
        <w:rPr>
          <w:rFonts w:ascii="Arial Narrow" w:hAnsi="Arial Narrow"/>
          <w:spacing w:val="-10"/>
          <w:sz w:val="20"/>
        </w:rPr>
      </w:pPr>
      <w:r>
        <w:rPr>
          <w:noProof/>
        </w:rPr>
        <w:drawing>
          <wp:anchor distT="0" distB="0" distL="114300" distR="114300" simplePos="0" relativeHeight="251679744" behindDoc="0" locked="0" layoutInCell="1" allowOverlap="1" wp14:anchorId="2F42CE71" wp14:editId="4D32A5D4">
            <wp:simplePos x="0" y="0"/>
            <wp:positionH relativeFrom="column">
              <wp:posOffset>4255135</wp:posOffset>
            </wp:positionH>
            <wp:positionV relativeFrom="paragraph">
              <wp:posOffset>17780</wp:posOffset>
            </wp:positionV>
            <wp:extent cx="1846580" cy="968375"/>
            <wp:effectExtent l="0" t="0" r="1270" b="3175"/>
            <wp:wrapSquare wrapText="lef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6580" cy="968375"/>
                    </a:xfrm>
                    <a:prstGeom prst="rect">
                      <a:avLst/>
                    </a:prstGeom>
                  </pic:spPr>
                </pic:pic>
              </a:graphicData>
            </a:graphic>
            <wp14:sizeRelH relativeFrom="margin">
              <wp14:pctWidth>0</wp14:pctWidth>
            </wp14:sizeRelH>
            <wp14:sizeRelV relativeFrom="margin">
              <wp14:pctHeight>0</wp14:pctHeight>
            </wp14:sizeRelV>
          </wp:anchor>
        </w:drawing>
      </w:r>
      <w:r w:rsidRPr="00346643">
        <w:rPr>
          <w:rFonts w:ascii="Arial Narrow" w:hAnsi="Arial Narrow"/>
          <w:noProof/>
          <w:spacing w:val="-10"/>
          <w:sz w:val="20"/>
        </w:rPr>
        <w:drawing>
          <wp:anchor distT="0" distB="0" distL="114300" distR="114300" simplePos="0" relativeHeight="251678720" behindDoc="0" locked="0" layoutInCell="1" allowOverlap="1" wp14:anchorId="072FC3C1" wp14:editId="2A5A0198">
            <wp:simplePos x="0" y="0"/>
            <wp:positionH relativeFrom="column">
              <wp:posOffset>-321945</wp:posOffset>
            </wp:positionH>
            <wp:positionV relativeFrom="paragraph">
              <wp:posOffset>47643</wp:posOffset>
            </wp:positionV>
            <wp:extent cx="1465200" cy="975600"/>
            <wp:effectExtent l="0" t="0" r="1905" b="0"/>
            <wp:wrapSquare wrapText="r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5200" cy="9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43" w:rsidRPr="00346643">
        <w:rPr>
          <w:rFonts w:ascii="Arial Narrow" w:hAnsi="Arial Narrow"/>
          <w:spacing w:val="-10"/>
          <w:sz w:val="20"/>
        </w:rPr>
        <w:t>Ministers have announced plans to fit UK motorways with overhead electric wires that can charge e-Trucks</w:t>
      </w:r>
      <w:r w:rsidR="00346643">
        <w:rPr>
          <w:rFonts w:ascii="Arial Narrow" w:hAnsi="Arial Narrow"/>
          <w:spacing w:val="-10"/>
          <w:sz w:val="20"/>
        </w:rPr>
        <w:t xml:space="preserve">.  </w:t>
      </w:r>
    </w:p>
    <w:p w14:paraId="7071B954" w14:textId="77777777" w:rsidR="00346643" w:rsidRPr="00346643" w:rsidRDefault="00346643" w:rsidP="009374E8">
      <w:pPr>
        <w:spacing w:after="0" w:line="220" w:lineRule="exact"/>
        <w:ind w:left="-567"/>
        <w:jc w:val="both"/>
        <w:rPr>
          <w:rFonts w:ascii="Arial Narrow" w:hAnsi="Arial Narrow"/>
          <w:spacing w:val="-10"/>
          <w:sz w:val="20"/>
        </w:rPr>
      </w:pPr>
      <w:r w:rsidRPr="00346643">
        <w:rPr>
          <w:rFonts w:ascii="Arial Narrow" w:hAnsi="Arial Narrow"/>
          <w:spacing w:val="-10"/>
          <w:sz w:val="20"/>
        </w:rPr>
        <w:t xml:space="preserve">Part of ambitious plans to cut carbon emissions by banning the sale of diesel-powered HGVs by 2040 </w:t>
      </w:r>
    </w:p>
    <w:p w14:paraId="478433D2" w14:textId="0BBC9766" w:rsidR="00346643" w:rsidRDefault="00346643" w:rsidP="009374E8">
      <w:pPr>
        <w:spacing w:after="0" w:line="220" w:lineRule="exact"/>
        <w:ind w:left="-567"/>
        <w:jc w:val="both"/>
        <w:rPr>
          <w:rFonts w:ascii="Arial Narrow" w:hAnsi="Arial Narrow"/>
          <w:spacing w:val="-10"/>
          <w:sz w:val="20"/>
        </w:rPr>
      </w:pPr>
      <w:r w:rsidRPr="00346643">
        <w:rPr>
          <w:rFonts w:ascii="Arial Narrow" w:hAnsi="Arial Narrow"/>
          <w:spacing w:val="-10"/>
          <w:sz w:val="20"/>
        </w:rPr>
        <w:t>Creation of so-called e-highways are among Boris Johnson's sweeping proposals to 'decarbonise' transport</w:t>
      </w:r>
      <w:r>
        <w:rPr>
          <w:rFonts w:ascii="Arial Narrow" w:hAnsi="Arial Narrow"/>
          <w:spacing w:val="-10"/>
          <w:sz w:val="20"/>
        </w:rPr>
        <w:t xml:space="preserve"> </w:t>
      </w:r>
      <w:r w:rsidRPr="00346643">
        <w:rPr>
          <w:rFonts w:ascii="Arial Narrow" w:hAnsi="Arial Narrow"/>
          <w:spacing w:val="-10"/>
          <w:sz w:val="20"/>
        </w:rPr>
        <w:t>Initiative is believed to be based on trial system in Germany, which is similar to how electric trams operate</w:t>
      </w:r>
      <w:r>
        <w:rPr>
          <w:rFonts w:ascii="Arial Narrow" w:hAnsi="Arial Narrow"/>
          <w:spacing w:val="-10"/>
          <w:sz w:val="20"/>
        </w:rPr>
        <w:t>…</w:t>
      </w:r>
      <w:r w:rsidRPr="00346643">
        <w:rPr>
          <w:rFonts w:ascii="Arial Narrow" w:hAnsi="Arial Narrow"/>
          <w:spacing w:val="-10"/>
          <w:sz w:val="20"/>
        </w:rPr>
        <w:t xml:space="preserve">   </w:t>
      </w:r>
    </w:p>
    <w:p w14:paraId="5D08E59E" w14:textId="395DB5C4" w:rsidR="00447E49" w:rsidRDefault="00447E49" w:rsidP="009374E8">
      <w:pPr>
        <w:spacing w:after="0" w:line="220" w:lineRule="exact"/>
        <w:ind w:left="-567"/>
        <w:jc w:val="both"/>
        <w:rPr>
          <w:rFonts w:ascii="Arial Narrow" w:hAnsi="Arial Narrow"/>
          <w:spacing w:val="-10"/>
          <w:sz w:val="20"/>
        </w:rPr>
      </w:pPr>
    </w:p>
    <w:p w14:paraId="0751861D" w14:textId="5D92BAAF" w:rsidR="00447E49" w:rsidRDefault="00447E49" w:rsidP="009374E8">
      <w:pPr>
        <w:spacing w:after="0" w:line="220" w:lineRule="exact"/>
        <w:ind w:left="-567"/>
        <w:jc w:val="both"/>
        <w:rPr>
          <w:rFonts w:ascii="Arial Narrow" w:hAnsi="Arial Narrow"/>
          <w:spacing w:val="-10"/>
          <w:sz w:val="20"/>
        </w:rPr>
      </w:pPr>
    </w:p>
    <w:p w14:paraId="6110B599" w14:textId="5913893E" w:rsidR="00447E49" w:rsidRDefault="00447E49" w:rsidP="009374E8">
      <w:pPr>
        <w:spacing w:after="0" w:line="220" w:lineRule="exact"/>
        <w:ind w:left="-567"/>
        <w:jc w:val="both"/>
        <w:rPr>
          <w:rFonts w:ascii="Arial Narrow" w:hAnsi="Arial Narrow"/>
          <w:spacing w:val="-10"/>
          <w:sz w:val="20"/>
        </w:rPr>
      </w:pPr>
    </w:p>
    <w:p w14:paraId="5D85077B" w14:textId="537CF278" w:rsidR="00447E49" w:rsidRDefault="00447E49" w:rsidP="009374E8">
      <w:pPr>
        <w:spacing w:after="0" w:line="220" w:lineRule="exact"/>
        <w:ind w:left="-567"/>
        <w:jc w:val="both"/>
        <w:rPr>
          <w:rFonts w:ascii="Arial Narrow" w:hAnsi="Arial Narrow"/>
          <w:spacing w:val="-10"/>
          <w:sz w:val="20"/>
        </w:rPr>
      </w:pPr>
    </w:p>
    <w:p w14:paraId="7B6EB7F0" w14:textId="77777777" w:rsidR="00447E49" w:rsidRPr="007E076F" w:rsidRDefault="00447E49" w:rsidP="009374E8">
      <w:pPr>
        <w:spacing w:after="0" w:line="220" w:lineRule="exact"/>
        <w:ind w:left="-567"/>
        <w:jc w:val="both"/>
        <w:rPr>
          <w:rFonts w:ascii="Arial Narrow" w:hAnsi="Arial Narrow"/>
          <w:spacing w:val="-10"/>
          <w:sz w:val="20"/>
        </w:rPr>
      </w:pPr>
    </w:p>
    <w:p w14:paraId="77F6A58F" w14:textId="2E9139B7" w:rsidR="007E076F" w:rsidRPr="007E076F" w:rsidRDefault="002F466B" w:rsidP="007E076F">
      <w:pPr>
        <w:spacing w:after="0" w:line="240" w:lineRule="auto"/>
        <w:ind w:left="-567"/>
        <w:rPr>
          <w:rFonts w:ascii="Arial Narrow" w:hAnsi="Arial Narrow"/>
        </w:rPr>
      </w:pPr>
      <w:r>
        <w:rPr>
          <w:rFonts w:ascii="Arial Narrow" w:hAnsi="Arial Narrow"/>
          <w:noProof/>
        </w:rPr>
        <mc:AlternateContent>
          <mc:Choice Requires="wps">
            <w:drawing>
              <wp:anchor distT="0" distB="0" distL="114300" distR="114300" simplePos="0" relativeHeight="251659264" behindDoc="1" locked="0" layoutInCell="1" allowOverlap="1" wp14:anchorId="7B9B6D2E" wp14:editId="71DB1869">
                <wp:simplePos x="0" y="0"/>
                <wp:positionH relativeFrom="column">
                  <wp:posOffset>-360381</wp:posOffset>
                </wp:positionH>
                <wp:positionV relativeFrom="paragraph">
                  <wp:posOffset>133014</wp:posOffset>
                </wp:positionV>
                <wp:extent cx="6610350" cy="247426"/>
                <wp:effectExtent l="19050" t="19050" r="19050" b="19685"/>
                <wp:wrapNone/>
                <wp:docPr id="10" name="Rectangle 10"/>
                <wp:cNvGraphicFramePr/>
                <a:graphic xmlns:a="http://schemas.openxmlformats.org/drawingml/2006/main">
                  <a:graphicData uri="http://schemas.microsoft.com/office/word/2010/wordprocessingShape">
                    <wps:wsp>
                      <wps:cNvSpPr/>
                      <wps:spPr>
                        <a:xfrm>
                          <a:off x="0" y="0"/>
                          <a:ext cx="6610350" cy="247426"/>
                        </a:xfrm>
                        <a:prstGeom prst="rect">
                          <a:avLst/>
                        </a:prstGeom>
                        <a:ln w="3810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EA8AE" id="Rectangle 10" o:spid="_x0000_s1026" style="position:absolute;margin-left:-28.4pt;margin-top:10.45pt;width:520.5pt;height: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" fillcolor="black [3200]" strokecolor="red" strokeweight="3pt"/>
            </w:pict>
          </mc:Fallback>
        </mc:AlternateContent>
      </w:r>
    </w:p>
    <w:p w14:paraId="5FE1F381" w14:textId="6C08F44E" w:rsidR="000A5EAF" w:rsidRPr="002A4E76" w:rsidRDefault="000A5EAF" w:rsidP="002F466B">
      <w:pPr>
        <w:jc w:val="center"/>
        <w:rPr>
          <w:rFonts w:ascii="Arial Narrow" w:hAnsi="Arial Narrow"/>
          <w:b/>
          <w:bCs/>
          <w:color w:val="FFFFFF" w:themeColor="background1"/>
          <w:sz w:val="28"/>
          <w:szCs w:val="28"/>
        </w:rPr>
      </w:pPr>
      <w:r w:rsidRPr="002A4E76">
        <w:rPr>
          <w:rFonts w:ascii="Arial Narrow" w:hAnsi="Arial Narrow"/>
          <w:b/>
          <w:bCs/>
          <w:color w:val="FFFFFF" w:themeColor="background1"/>
          <w:sz w:val="28"/>
          <w:szCs w:val="28"/>
        </w:rPr>
        <w:t>ANNUAL GENERAL REPORT</w:t>
      </w:r>
    </w:p>
    <w:p w14:paraId="773B0B28" w14:textId="77777777" w:rsidR="00332387" w:rsidRDefault="00332387" w:rsidP="003770BC">
      <w:pPr>
        <w:spacing w:after="0" w:line="240" w:lineRule="auto"/>
        <w:ind w:left="-567"/>
        <w:jc w:val="both"/>
        <w:rPr>
          <w:rFonts w:ascii="Arial Narrow" w:hAnsi="Arial Narrow"/>
        </w:rPr>
      </w:pPr>
    </w:p>
    <w:p w14:paraId="21079A90" w14:textId="40A484C2" w:rsidR="00332387" w:rsidRPr="001C21CE" w:rsidRDefault="000A5EAF" w:rsidP="003770BC">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 xml:space="preserve">The above </w:t>
      </w:r>
      <w:r w:rsidR="00332387" w:rsidRPr="001C21CE">
        <w:rPr>
          <w:rFonts w:ascii="Arial Narrow" w:hAnsi="Arial Narrow"/>
          <w:spacing w:val="-10"/>
          <w:sz w:val="20"/>
          <w:szCs w:val="20"/>
        </w:rPr>
        <w:t xml:space="preserve">(in lieu of an Annual General Meeting) </w:t>
      </w:r>
      <w:r w:rsidRPr="001C21CE">
        <w:rPr>
          <w:rFonts w:ascii="Arial Narrow" w:hAnsi="Arial Narrow"/>
          <w:spacing w:val="-10"/>
          <w:sz w:val="20"/>
          <w:szCs w:val="20"/>
        </w:rPr>
        <w:t>was circulated to members</w:t>
      </w:r>
      <w:r w:rsidR="00D95598">
        <w:rPr>
          <w:rFonts w:ascii="Arial Narrow" w:hAnsi="Arial Narrow"/>
          <w:spacing w:val="-10"/>
          <w:sz w:val="20"/>
          <w:szCs w:val="20"/>
        </w:rPr>
        <w:t>.    There were no comments received and the Report was approved by default.</w:t>
      </w:r>
    </w:p>
    <w:p w14:paraId="61C2DEC6" w14:textId="1DA4F4AD" w:rsidR="000A5EAF" w:rsidRPr="001C21CE" w:rsidRDefault="00332387" w:rsidP="003770BC">
      <w:pPr>
        <w:spacing w:after="0" w:line="240" w:lineRule="auto"/>
        <w:ind w:left="-567"/>
        <w:jc w:val="both"/>
        <w:rPr>
          <w:rFonts w:ascii="Arial Narrow" w:hAnsi="Arial Narrow"/>
          <w:spacing w:val="-10"/>
          <w:sz w:val="20"/>
          <w:szCs w:val="20"/>
        </w:rPr>
      </w:pPr>
      <w:r w:rsidRPr="001C21CE">
        <w:rPr>
          <w:rFonts w:ascii="Arial Narrow" w:hAnsi="Arial Narrow"/>
          <w:spacing w:val="-10"/>
          <w:sz w:val="20"/>
          <w:szCs w:val="20"/>
        </w:rPr>
        <w:t>C</w:t>
      </w:r>
      <w:r w:rsidR="000A5EAF" w:rsidRPr="001C21CE">
        <w:rPr>
          <w:rFonts w:ascii="Arial Narrow" w:hAnsi="Arial Narrow"/>
          <w:spacing w:val="-10"/>
          <w:sz w:val="20"/>
          <w:szCs w:val="20"/>
        </w:rPr>
        <w:t>ommittee members for the year 2020-22 are:</w:t>
      </w:r>
    </w:p>
    <w:p w14:paraId="2304898B" w14:textId="7F15761F" w:rsidR="000A5EAF" w:rsidRPr="001C21CE" w:rsidRDefault="000A5EAF" w:rsidP="000A5EAF">
      <w:pPr>
        <w:pStyle w:val="ListParagraph"/>
        <w:numPr>
          <w:ilvl w:val="0"/>
          <w:numId w:val="1"/>
        </w:numPr>
        <w:spacing w:after="0" w:line="240" w:lineRule="auto"/>
        <w:ind w:left="-210" w:firstLine="0"/>
        <w:jc w:val="both"/>
        <w:rPr>
          <w:rFonts w:ascii="Arial Narrow" w:hAnsi="Arial Narrow"/>
          <w:spacing w:val="-10"/>
          <w:sz w:val="20"/>
          <w:szCs w:val="20"/>
        </w:rPr>
      </w:pPr>
      <w:r w:rsidRPr="001C21CE">
        <w:rPr>
          <w:rFonts w:ascii="Arial Narrow" w:hAnsi="Arial Narrow"/>
          <w:spacing w:val="-10"/>
          <w:sz w:val="20"/>
          <w:szCs w:val="20"/>
        </w:rPr>
        <w:t>Zofia Lovell (Farnham)</w:t>
      </w:r>
    </w:p>
    <w:p w14:paraId="75618C27" w14:textId="705FF343" w:rsidR="000A5EAF" w:rsidRPr="001C21CE" w:rsidRDefault="000A5EAF" w:rsidP="000A5EAF">
      <w:pPr>
        <w:pStyle w:val="ListParagraph"/>
        <w:numPr>
          <w:ilvl w:val="0"/>
          <w:numId w:val="1"/>
        </w:numPr>
        <w:spacing w:after="0" w:line="240" w:lineRule="auto"/>
        <w:ind w:left="-210" w:firstLine="0"/>
        <w:jc w:val="both"/>
        <w:rPr>
          <w:rFonts w:ascii="Arial Narrow" w:hAnsi="Arial Narrow"/>
          <w:spacing w:val="-10"/>
          <w:sz w:val="20"/>
          <w:szCs w:val="20"/>
        </w:rPr>
      </w:pPr>
      <w:r w:rsidRPr="001C21CE">
        <w:rPr>
          <w:rFonts w:ascii="Arial Narrow" w:hAnsi="Arial Narrow"/>
          <w:spacing w:val="-10"/>
          <w:sz w:val="20"/>
          <w:szCs w:val="20"/>
        </w:rPr>
        <w:t xml:space="preserve">Alan </w:t>
      </w:r>
      <w:r w:rsidR="00361511" w:rsidRPr="001C21CE">
        <w:rPr>
          <w:rFonts w:ascii="Arial Narrow" w:hAnsi="Arial Narrow"/>
          <w:spacing w:val="-10"/>
          <w:sz w:val="20"/>
          <w:szCs w:val="20"/>
        </w:rPr>
        <w:t>Shrank</w:t>
      </w:r>
      <w:r w:rsidRPr="001C21CE">
        <w:rPr>
          <w:rFonts w:ascii="Arial Narrow" w:hAnsi="Arial Narrow"/>
          <w:spacing w:val="-10"/>
          <w:sz w:val="20"/>
          <w:szCs w:val="20"/>
        </w:rPr>
        <w:t xml:space="preserve"> (</w:t>
      </w:r>
      <w:r w:rsidR="00361511" w:rsidRPr="001C21CE">
        <w:rPr>
          <w:rFonts w:ascii="Arial Narrow" w:hAnsi="Arial Narrow"/>
          <w:spacing w:val="-10"/>
          <w:sz w:val="20"/>
          <w:szCs w:val="20"/>
        </w:rPr>
        <w:t>Shrewsbury</w:t>
      </w:r>
      <w:r w:rsidRPr="001C21CE">
        <w:rPr>
          <w:rFonts w:ascii="Arial Narrow" w:hAnsi="Arial Narrow"/>
          <w:spacing w:val="-10"/>
          <w:sz w:val="20"/>
          <w:szCs w:val="20"/>
        </w:rPr>
        <w:t>)</w:t>
      </w:r>
    </w:p>
    <w:p w14:paraId="76E1AF01" w14:textId="28904E0D" w:rsidR="000A5EAF" w:rsidRDefault="000A5EAF" w:rsidP="000A5EAF">
      <w:pPr>
        <w:pStyle w:val="ListParagraph"/>
        <w:numPr>
          <w:ilvl w:val="0"/>
          <w:numId w:val="1"/>
        </w:numPr>
        <w:spacing w:after="0" w:line="240" w:lineRule="auto"/>
        <w:ind w:left="-210" w:firstLine="0"/>
        <w:jc w:val="both"/>
        <w:rPr>
          <w:rFonts w:ascii="Arial Narrow" w:hAnsi="Arial Narrow"/>
          <w:spacing w:val="-10"/>
          <w:sz w:val="20"/>
          <w:szCs w:val="20"/>
        </w:rPr>
      </w:pPr>
      <w:r w:rsidRPr="001C21CE">
        <w:rPr>
          <w:rFonts w:ascii="Arial Narrow" w:hAnsi="Arial Narrow"/>
          <w:spacing w:val="-10"/>
          <w:sz w:val="20"/>
          <w:szCs w:val="20"/>
        </w:rPr>
        <w:t>Alan Grant (Newcastle upon Tyne)</w:t>
      </w:r>
    </w:p>
    <w:p w14:paraId="430F148D" w14:textId="1D4ABAA7" w:rsidR="00F358CE" w:rsidRPr="001C21CE" w:rsidRDefault="00F358CE" w:rsidP="000A5EAF">
      <w:pPr>
        <w:pStyle w:val="ListParagraph"/>
        <w:numPr>
          <w:ilvl w:val="0"/>
          <w:numId w:val="1"/>
        </w:numPr>
        <w:spacing w:after="0" w:line="240" w:lineRule="auto"/>
        <w:ind w:left="-210" w:firstLine="0"/>
        <w:jc w:val="both"/>
        <w:rPr>
          <w:rFonts w:ascii="Arial Narrow" w:hAnsi="Arial Narrow"/>
          <w:spacing w:val="-10"/>
          <w:sz w:val="20"/>
          <w:szCs w:val="20"/>
        </w:rPr>
      </w:pPr>
      <w:r>
        <w:rPr>
          <w:rFonts w:ascii="Arial Narrow" w:hAnsi="Arial Narrow"/>
          <w:spacing w:val="-10"/>
          <w:sz w:val="20"/>
          <w:szCs w:val="20"/>
        </w:rPr>
        <w:t>Marianne Pitts (Royal Leamington Spa)</w:t>
      </w:r>
    </w:p>
    <w:p w14:paraId="5F96E090" w14:textId="3BBEFE6B" w:rsidR="000A5EAF" w:rsidRPr="001C21CE" w:rsidRDefault="000A5EAF" w:rsidP="000A5EAF">
      <w:pPr>
        <w:pStyle w:val="ListParagraph"/>
        <w:numPr>
          <w:ilvl w:val="0"/>
          <w:numId w:val="1"/>
        </w:numPr>
        <w:spacing w:after="0" w:line="240" w:lineRule="auto"/>
        <w:ind w:left="-210" w:firstLine="0"/>
        <w:jc w:val="both"/>
        <w:rPr>
          <w:rFonts w:ascii="Arial Narrow" w:hAnsi="Arial Narrow"/>
          <w:spacing w:val="-10"/>
          <w:sz w:val="20"/>
          <w:szCs w:val="20"/>
        </w:rPr>
      </w:pPr>
      <w:r w:rsidRPr="001C21CE">
        <w:rPr>
          <w:rFonts w:ascii="Arial Narrow" w:hAnsi="Arial Narrow"/>
          <w:spacing w:val="-10"/>
          <w:sz w:val="20"/>
          <w:szCs w:val="20"/>
        </w:rPr>
        <w:t>Jerry Gillen (</w:t>
      </w:r>
      <w:r w:rsidR="00361511" w:rsidRPr="001C21CE">
        <w:rPr>
          <w:rFonts w:ascii="Arial Narrow" w:hAnsi="Arial Narrow"/>
          <w:spacing w:val="-10"/>
          <w:sz w:val="20"/>
          <w:szCs w:val="20"/>
        </w:rPr>
        <w:t>Southampton</w:t>
      </w:r>
    </w:p>
    <w:p w14:paraId="2BA1BCD1" w14:textId="4AD948AE" w:rsidR="000A5EAF" w:rsidRPr="001C21CE" w:rsidRDefault="000A5EAF" w:rsidP="000A5EAF">
      <w:pPr>
        <w:pStyle w:val="ListParagraph"/>
        <w:numPr>
          <w:ilvl w:val="0"/>
          <w:numId w:val="1"/>
        </w:numPr>
        <w:spacing w:after="0" w:line="240" w:lineRule="auto"/>
        <w:ind w:left="-210" w:firstLine="0"/>
        <w:jc w:val="both"/>
        <w:rPr>
          <w:rFonts w:ascii="Arial Narrow" w:hAnsi="Arial Narrow"/>
          <w:spacing w:val="-10"/>
          <w:sz w:val="20"/>
          <w:szCs w:val="20"/>
        </w:rPr>
      </w:pPr>
      <w:r w:rsidRPr="001C21CE">
        <w:rPr>
          <w:rFonts w:ascii="Arial Narrow" w:hAnsi="Arial Narrow"/>
          <w:spacing w:val="-10"/>
          <w:sz w:val="20"/>
          <w:szCs w:val="20"/>
        </w:rPr>
        <w:t>Robin Kerr (Bath)</w:t>
      </w:r>
    </w:p>
    <w:p w14:paraId="0CC61534" w14:textId="5E7DB145" w:rsidR="000A5EAF" w:rsidRPr="001C21CE" w:rsidRDefault="000A5EAF" w:rsidP="000A5EAF">
      <w:pPr>
        <w:pStyle w:val="ListParagraph"/>
        <w:numPr>
          <w:ilvl w:val="0"/>
          <w:numId w:val="1"/>
        </w:numPr>
        <w:spacing w:after="0" w:line="240" w:lineRule="auto"/>
        <w:ind w:left="-210" w:firstLine="0"/>
        <w:jc w:val="both"/>
        <w:rPr>
          <w:rFonts w:ascii="Arial Narrow" w:hAnsi="Arial Narrow"/>
          <w:spacing w:val="-10"/>
          <w:sz w:val="20"/>
          <w:szCs w:val="20"/>
        </w:rPr>
      </w:pPr>
      <w:r w:rsidRPr="001C21CE">
        <w:rPr>
          <w:rFonts w:ascii="Arial Narrow" w:hAnsi="Arial Narrow"/>
          <w:spacing w:val="-10"/>
          <w:sz w:val="20"/>
          <w:szCs w:val="20"/>
        </w:rPr>
        <w:t>Mike Costello (Durham)</w:t>
      </w:r>
    </w:p>
    <w:p w14:paraId="1706968F" w14:textId="58F4A76D" w:rsidR="000A5EAF" w:rsidRPr="001C21CE" w:rsidRDefault="000A5EAF" w:rsidP="000A5EAF">
      <w:pPr>
        <w:pStyle w:val="ListParagraph"/>
        <w:numPr>
          <w:ilvl w:val="0"/>
          <w:numId w:val="1"/>
        </w:numPr>
        <w:spacing w:after="0" w:line="240" w:lineRule="auto"/>
        <w:ind w:left="-210" w:firstLine="0"/>
        <w:jc w:val="both"/>
        <w:rPr>
          <w:rFonts w:ascii="Arial Narrow" w:hAnsi="Arial Narrow"/>
          <w:spacing w:val="-10"/>
          <w:sz w:val="20"/>
          <w:szCs w:val="20"/>
        </w:rPr>
      </w:pPr>
      <w:r w:rsidRPr="001C21CE">
        <w:rPr>
          <w:rFonts w:ascii="Arial Narrow" w:hAnsi="Arial Narrow"/>
          <w:spacing w:val="-10"/>
          <w:sz w:val="20"/>
          <w:szCs w:val="20"/>
        </w:rPr>
        <w:t xml:space="preserve">John Walker </w:t>
      </w:r>
      <w:r w:rsidR="00361511" w:rsidRPr="001C21CE">
        <w:rPr>
          <w:rFonts w:ascii="Arial Narrow" w:hAnsi="Arial Narrow"/>
          <w:spacing w:val="-10"/>
          <w:sz w:val="20"/>
          <w:szCs w:val="20"/>
        </w:rPr>
        <w:t>(Loughton, Essex)</w:t>
      </w:r>
    </w:p>
    <w:p w14:paraId="5E53DA85" w14:textId="6FFE4F06" w:rsidR="00CD20B7" w:rsidRDefault="00CD20B7" w:rsidP="00CD20B7">
      <w:pPr>
        <w:rPr>
          <w:rFonts w:ascii="Arial Narrow" w:hAnsi="Arial Narrow"/>
          <w:b/>
          <w:bCs/>
        </w:rPr>
      </w:pPr>
    </w:p>
    <w:p w14:paraId="098043A1" w14:textId="77777777" w:rsidR="00A5053D" w:rsidRDefault="00A9583B" w:rsidP="00CD20B7">
      <w:pPr>
        <w:rPr>
          <w:rFonts w:ascii="Arial Narrow" w:hAnsi="Arial Narrow"/>
          <w:b/>
          <w:bCs/>
        </w:rPr>
      </w:pPr>
      <w:r w:rsidRPr="00732572">
        <w:rPr>
          <w:rFonts w:ascii="Arial Narrow" w:hAnsi="Arial Narrow"/>
          <w:b/>
          <w:bCs/>
          <w:noProof/>
        </w:rPr>
        <w:drawing>
          <wp:anchor distT="0" distB="0" distL="114300" distR="114300" simplePos="0" relativeHeight="251689984" behindDoc="1" locked="0" layoutInCell="1" allowOverlap="1" wp14:anchorId="0B99BDA4" wp14:editId="6085D216">
            <wp:simplePos x="0" y="0"/>
            <wp:positionH relativeFrom="column">
              <wp:posOffset>1988820</wp:posOffset>
            </wp:positionH>
            <wp:positionV relativeFrom="paragraph">
              <wp:posOffset>296545</wp:posOffset>
            </wp:positionV>
            <wp:extent cx="2705100" cy="443865"/>
            <wp:effectExtent l="76200" t="95250" r="76200" b="89535"/>
            <wp:wrapTight wrapText="left">
              <wp:wrapPolygon edited="0">
                <wp:start x="-608" y="-4635"/>
                <wp:lineTo x="-608" y="25030"/>
                <wp:lineTo x="22056" y="25030"/>
                <wp:lineTo x="22056" y="-4635"/>
                <wp:lineTo x="-608" y="-4635"/>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443865"/>
                    </a:xfrm>
                    <a:prstGeom prst="rect">
                      <a:avLst/>
                    </a:prstGeom>
                    <a:noFill/>
                    <a:ln>
                      <a:solidFill>
                        <a:schemeClr val="tx1"/>
                      </a:solid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D44B2A">
        <w:rPr>
          <w:noProof/>
        </w:rPr>
        <w:drawing>
          <wp:anchor distT="0" distB="0" distL="114300" distR="114300" simplePos="0" relativeHeight="251688960" behindDoc="0" locked="0" layoutInCell="1" allowOverlap="1" wp14:anchorId="79FACD20" wp14:editId="495AE9DD">
            <wp:simplePos x="0" y="0"/>
            <wp:positionH relativeFrom="column">
              <wp:posOffset>895690</wp:posOffset>
            </wp:positionH>
            <wp:positionV relativeFrom="paragraph">
              <wp:posOffset>228725</wp:posOffset>
            </wp:positionV>
            <wp:extent cx="569595" cy="508635"/>
            <wp:effectExtent l="0" t="0" r="1905" b="5715"/>
            <wp:wrapSquare wrapText="left"/>
            <wp:docPr id="5" name="Picture 5" descr="Laughter is the best medicine - Funny quotes, sayings and picture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ghter is the best medicine - Funny quotes, sayings and pictures - Home |  Faceboo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9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B2A">
        <w:rPr>
          <w:rFonts w:ascii="One Stroke Script LET" w:hAnsi="One Stroke Script LET" w:cs="Arial"/>
          <w:b/>
          <w:bCs/>
          <w:noProof/>
          <w:color w:val="000000"/>
          <w:spacing w:val="-2"/>
          <w:sz w:val="24"/>
          <w:szCs w:val="24"/>
        </w:rPr>
        <mc:AlternateContent>
          <mc:Choice Requires="wps">
            <w:drawing>
              <wp:anchor distT="0" distB="0" distL="114300" distR="114300" simplePos="0" relativeHeight="251701248" behindDoc="0" locked="0" layoutInCell="1" allowOverlap="1" wp14:anchorId="78110DF6" wp14:editId="7C7FE6AC">
                <wp:simplePos x="0" y="0"/>
                <wp:positionH relativeFrom="column">
                  <wp:posOffset>2923504</wp:posOffset>
                </wp:positionH>
                <wp:positionV relativeFrom="paragraph">
                  <wp:posOffset>1654533</wp:posOffset>
                </wp:positionV>
                <wp:extent cx="145961" cy="162837"/>
                <wp:effectExtent l="0" t="0" r="26035" b="27940"/>
                <wp:wrapNone/>
                <wp:docPr id="6" name="Oval 6"/>
                <wp:cNvGraphicFramePr/>
                <a:graphic xmlns:a="http://schemas.openxmlformats.org/drawingml/2006/main">
                  <a:graphicData uri="http://schemas.microsoft.com/office/word/2010/wordprocessingShape">
                    <wps:wsp>
                      <wps:cNvSpPr/>
                      <wps:spPr>
                        <a:xfrm>
                          <a:off x="0" y="0"/>
                          <a:ext cx="145961" cy="16283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A9BAD" id="Oval 6" o:spid="_x0000_s1026" style="position:absolute;margin-left:230.2pt;margin-top:130.3pt;width:11.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" filled="f" strokecolor="red" strokeweight="1.5pt">
                <v:stroke joinstyle="miter"/>
              </v:oval>
            </w:pict>
          </mc:Fallback>
        </mc:AlternateContent>
      </w:r>
      <w:r w:rsidR="00CD20B7" w:rsidRPr="006A7790">
        <w:rPr>
          <w:rFonts w:ascii="One Stroke Script LET" w:hAnsi="One Stroke Script LET" w:cs="Arial"/>
          <w:b/>
          <w:bCs/>
          <w:noProof/>
          <w:color w:val="000000"/>
          <w:spacing w:val="-2"/>
          <w:sz w:val="24"/>
          <w:szCs w:val="24"/>
          <w:highlight w:val="lightGray"/>
        </w:rPr>
        <w:drawing>
          <wp:anchor distT="0" distB="0" distL="114300" distR="114300" simplePos="0" relativeHeight="251663360" behindDoc="0" locked="0" layoutInCell="1" allowOverlap="1" wp14:anchorId="5A3373C4" wp14:editId="22CC2BAE">
            <wp:simplePos x="0" y="0"/>
            <wp:positionH relativeFrom="column">
              <wp:posOffset>876236</wp:posOffset>
            </wp:positionH>
            <wp:positionV relativeFrom="paragraph">
              <wp:posOffset>1419821</wp:posOffset>
            </wp:positionV>
            <wp:extent cx="1743710" cy="1729740"/>
            <wp:effectExtent l="38100" t="38100" r="46990" b="41910"/>
            <wp:wrapSquare wrapText="r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3710" cy="172974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CD20B7" w:rsidRPr="006A7790">
        <w:rPr>
          <w:rFonts w:ascii="One Stroke Script LET" w:hAnsi="One Stroke Script LET" w:cs="Arial"/>
          <w:b/>
          <w:bCs/>
          <w:noProof/>
          <w:color w:val="000000"/>
          <w:spacing w:val="-2"/>
          <w:sz w:val="24"/>
          <w:szCs w:val="24"/>
          <w:highlight w:val="lightGray"/>
        </w:rPr>
        <w:drawing>
          <wp:anchor distT="0" distB="0" distL="114300" distR="114300" simplePos="0" relativeHeight="251664384" behindDoc="0" locked="0" layoutInCell="1" allowOverlap="1" wp14:anchorId="5A3B6B40" wp14:editId="33A0B201">
            <wp:simplePos x="0" y="0"/>
            <wp:positionH relativeFrom="column">
              <wp:posOffset>2924385</wp:posOffset>
            </wp:positionH>
            <wp:positionV relativeFrom="paragraph">
              <wp:posOffset>1419537</wp:posOffset>
            </wp:positionV>
            <wp:extent cx="2404110" cy="1729740"/>
            <wp:effectExtent l="38100" t="38100" r="34290" b="41910"/>
            <wp:wrapSquare wrapText="r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4110" cy="172974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CD20B7">
        <w:rPr>
          <w:rFonts w:ascii="Arial Narrow" w:hAnsi="Arial Narrow"/>
          <w:b/>
          <w:bCs/>
        </w:rPr>
        <w:t>__________________________________________________________________________________________</w:t>
      </w:r>
    </w:p>
    <w:p w14:paraId="15DBD734" w14:textId="77777777" w:rsidR="00A5053D" w:rsidRDefault="00A5053D" w:rsidP="00CD20B7">
      <w:pPr>
        <w:rPr>
          <w:rFonts w:ascii="Arial Narrow" w:hAnsi="Arial Narrow"/>
          <w:b/>
          <w:bCs/>
        </w:rPr>
      </w:pPr>
    </w:p>
    <w:p w14:paraId="5DF90CE9" w14:textId="77777777" w:rsidR="00A5053D" w:rsidRDefault="00A5053D" w:rsidP="00CD20B7">
      <w:pPr>
        <w:rPr>
          <w:rFonts w:ascii="Arial Narrow" w:hAnsi="Arial Narrow"/>
          <w:b/>
          <w:bCs/>
        </w:rPr>
      </w:pPr>
    </w:p>
    <w:p w14:paraId="316D3361" w14:textId="77777777" w:rsidR="00A5053D" w:rsidRDefault="00A5053D" w:rsidP="00CD20B7">
      <w:pPr>
        <w:rPr>
          <w:rFonts w:ascii="Arial Narrow" w:hAnsi="Arial Narrow"/>
          <w:b/>
          <w:bCs/>
        </w:rPr>
      </w:pPr>
    </w:p>
    <w:p w14:paraId="7B501E84" w14:textId="77777777" w:rsidR="00A5053D" w:rsidRDefault="00A5053D" w:rsidP="00CD20B7">
      <w:pPr>
        <w:rPr>
          <w:rFonts w:ascii="Arial Narrow" w:hAnsi="Arial Narrow"/>
          <w:b/>
          <w:bCs/>
        </w:rPr>
      </w:pPr>
    </w:p>
    <w:p w14:paraId="2ECFD9A9" w14:textId="77777777" w:rsidR="00A5053D" w:rsidRDefault="00A5053D" w:rsidP="00CD20B7">
      <w:pPr>
        <w:rPr>
          <w:rFonts w:ascii="Arial Narrow" w:hAnsi="Arial Narrow"/>
          <w:b/>
          <w:bCs/>
        </w:rPr>
      </w:pPr>
    </w:p>
    <w:p w14:paraId="3B8D460D" w14:textId="77777777" w:rsidR="00A5053D" w:rsidRDefault="00A5053D" w:rsidP="00CD20B7">
      <w:pPr>
        <w:rPr>
          <w:rFonts w:ascii="Arial Narrow" w:hAnsi="Arial Narrow"/>
          <w:b/>
          <w:bCs/>
        </w:rPr>
      </w:pPr>
    </w:p>
    <w:p w14:paraId="68D7C9D4" w14:textId="77777777" w:rsidR="00A5053D" w:rsidRDefault="00A5053D" w:rsidP="00CD20B7">
      <w:pPr>
        <w:rPr>
          <w:rFonts w:ascii="Arial Narrow" w:hAnsi="Arial Narrow"/>
          <w:b/>
          <w:bCs/>
        </w:rPr>
      </w:pPr>
    </w:p>
    <w:p w14:paraId="3654A46F" w14:textId="77777777" w:rsidR="00A5053D" w:rsidRDefault="00A5053D" w:rsidP="00CD20B7">
      <w:pPr>
        <w:rPr>
          <w:rFonts w:ascii="Arial Narrow" w:hAnsi="Arial Narrow"/>
          <w:b/>
          <w:bCs/>
        </w:rPr>
      </w:pPr>
    </w:p>
    <w:p w14:paraId="52B4DB3A" w14:textId="77777777" w:rsidR="00A5053D" w:rsidRDefault="00A5053D" w:rsidP="00CD20B7">
      <w:pPr>
        <w:rPr>
          <w:rFonts w:ascii="Arial Narrow" w:hAnsi="Arial Narrow"/>
          <w:b/>
          <w:bCs/>
        </w:rPr>
      </w:pPr>
    </w:p>
    <w:p w14:paraId="01BD33D6" w14:textId="77777777" w:rsidR="00A5053D" w:rsidRDefault="00A5053D" w:rsidP="00CD20B7">
      <w:pPr>
        <w:rPr>
          <w:rFonts w:ascii="Arial Narrow" w:hAnsi="Arial Narrow"/>
          <w:b/>
          <w:bCs/>
        </w:rPr>
      </w:pPr>
    </w:p>
    <w:p w14:paraId="35EAF320" w14:textId="77777777" w:rsidR="00A5053D" w:rsidRDefault="00A5053D" w:rsidP="00CD20B7">
      <w:pPr>
        <w:rPr>
          <w:rFonts w:ascii="Arial Narrow" w:hAnsi="Arial Narrow"/>
          <w:b/>
          <w:bCs/>
        </w:rPr>
      </w:pPr>
    </w:p>
    <w:p w14:paraId="2766BD16" w14:textId="77777777" w:rsidR="00A5053D" w:rsidRDefault="00A5053D" w:rsidP="00CD20B7">
      <w:pPr>
        <w:rPr>
          <w:rFonts w:ascii="Arial Narrow" w:hAnsi="Arial Narrow"/>
          <w:b/>
          <w:bCs/>
        </w:rPr>
      </w:pPr>
    </w:p>
    <w:p w14:paraId="1CDEEB0D" w14:textId="77777777" w:rsidR="00A5053D" w:rsidRDefault="00A5053D" w:rsidP="00CD20B7">
      <w:pPr>
        <w:rPr>
          <w:rFonts w:ascii="Arial Narrow" w:hAnsi="Arial Narrow"/>
          <w:b/>
          <w:bCs/>
        </w:rPr>
      </w:pPr>
    </w:p>
    <w:p w14:paraId="327305F7" w14:textId="7CC4DA2C" w:rsidR="00A5053D" w:rsidRDefault="00A5053D" w:rsidP="00CD20B7">
      <w:pPr>
        <w:rPr>
          <w:rFonts w:ascii="Arial Narrow" w:hAnsi="Arial Narrow"/>
          <w:b/>
          <w:bCs/>
        </w:rPr>
      </w:pPr>
    </w:p>
    <w:p w14:paraId="26F2D14F" w14:textId="5DBC50E7" w:rsidR="00477D3B" w:rsidRDefault="00477D3B" w:rsidP="00CD20B7">
      <w:pPr>
        <w:rPr>
          <w:rFonts w:ascii="Arial Narrow" w:hAnsi="Arial Narrow"/>
          <w:b/>
          <w:bCs/>
        </w:rPr>
      </w:pPr>
    </w:p>
    <w:p w14:paraId="5FB1C7EA" w14:textId="49BFA17D" w:rsidR="00477D3B" w:rsidRDefault="00477D3B" w:rsidP="00CD20B7">
      <w:pPr>
        <w:rPr>
          <w:rFonts w:ascii="Arial Narrow" w:hAnsi="Arial Narrow"/>
          <w:b/>
          <w:bCs/>
        </w:rPr>
      </w:pPr>
    </w:p>
    <w:p w14:paraId="217EB1B6" w14:textId="12508E9E" w:rsidR="00A5053D" w:rsidRDefault="00A5053D" w:rsidP="00CD20B7">
      <w:pPr>
        <w:rPr>
          <w:rFonts w:ascii="Arial Narrow" w:hAnsi="Arial Narrow"/>
          <w:b/>
          <w:bCs/>
        </w:rPr>
      </w:pPr>
    </w:p>
    <w:p w14:paraId="4C017B2D" w14:textId="0C05772C" w:rsidR="00A5053D" w:rsidRDefault="00477D3B" w:rsidP="00CD20B7">
      <w:pPr>
        <w:rPr>
          <w:rFonts w:ascii="Arial Narrow" w:hAnsi="Arial Narrow"/>
          <w:b/>
          <w:bCs/>
        </w:rPr>
      </w:pPr>
      <w:r w:rsidRPr="00477D3B">
        <w:rPr>
          <w:rFonts w:ascii="Arial Narrow" w:hAnsi="Arial Narrow"/>
          <w:b/>
          <w:bCs/>
          <w:noProof/>
        </w:rPr>
        <w:drawing>
          <wp:anchor distT="0" distB="0" distL="114300" distR="114300" simplePos="0" relativeHeight="251705344" behindDoc="1" locked="0" layoutInCell="1" allowOverlap="1" wp14:anchorId="62748748" wp14:editId="1D367EA8">
            <wp:simplePos x="0" y="0"/>
            <wp:positionH relativeFrom="column">
              <wp:posOffset>2922422</wp:posOffset>
            </wp:positionH>
            <wp:positionV relativeFrom="paragraph">
              <wp:posOffset>50371</wp:posOffset>
            </wp:positionV>
            <wp:extent cx="2193925" cy="1547495"/>
            <wp:effectExtent l="0" t="0" r="0" b="0"/>
            <wp:wrapTight wrapText="bothSides">
              <wp:wrapPolygon edited="0">
                <wp:start x="0" y="0"/>
                <wp:lineTo x="0" y="21272"/>
                <wp:lineTo x="21381" y="21272"/>
                <wp:lineTo x="213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392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D3B">
        <w:rPr>
          <w:rFonts w:ascii="Arial Narrow" w:hAnsi="Arial Narrow"/>
          <w:b/>
          <w:bCs/>
          <w:noProof/>
        </w:rPr>
        <w:drawing>
          <wp:anchor distT="0" distB="0" distL="114300" distR="114300" simplePos="0" relativeHeight="251704320" behindDoc="1" locked="0" layoutInCell="1" allowOverlap="1" wp14:anchorId="463F9B7F" wp14:editId="6AEE0378">
            <wp:simplePos x="0" y="0"/>
            <wp:positionH relativeFrom="column">
              <wp:posOffset>973455</wp:posOffset>
            </wp:positionH>
            <wp:positionV relativeFrom="paragraph">
              <wp:posOffset>50165</wp:posOffset>
            </wp:positionV>
            <wp:extent cx="1479550" cy="1515110"/>
            <wp:effectExtent l="0" t="0" r="6350" b="8890"/>
            <wp:wrapTight wrapText="bothSides">
              <wp:wrapPolygon edited="0">
                <wp:start x="0" y="0"/>
                <wp:lineTo x="0" y="21455"/>
                <wp:lineTo x="21415" y="21455"/>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955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BA8F7" w14:textId="1226B1E8" w:rsidR="00447E49" w:rsidRDefault="00447E49" w:rsidP="00CD20B7">
      <w:pPr>
        <w:rPr>
          <w:rFonts w:ascii="Arial Narrow" w:hAnsi="Arial Narrow"/>
          <w:b/>
          <w:bCs/>
        </w:rPr>
      </w:pPr>
    </w:p>
    <w:p w14:paraId="54316EA1" w14:textId="1932C504" w:rsidR="00447E49" w:rsidRDefault="00447E49" w:rsidP="00CD20B7">
      <w:pPr>
        <w:rPr>
          <w:rFonts w:ascii="Arial Narrow" w:hAnsi="Arial Narrow"/>
          <w:b/>
          <w:bCs/>
        </w:rPr>
      </w:pPr>
    </w:p>
    <w:p w14:paraId="6510B7FD" w14:textId="26AB5A1A" w:rsidR="00477D3B" w:rsidRDefault="00477D3B" w:rsidP="00CD20B7">
      <w:pPr>
        <w:rPr>
          <w:rFonts w:ascii="Arial Narrow" w:hAnsi="Arial Narrow"/>
          <w:b/>
          <w:bCs/>
        </w:rPr>
      </w:pPr>
    </w:p>
    <w:p w14:paraId="43C0AFA4" w14:textId="6274505C" w:rsidR="00477D3B" w:rsidRDefault="00477D3B" w:rsidP="00CD20B7">
      <w:pPr>
        <w:rPr>
          <w:rFonts w:ascii="Arial Narrow" w:hAnsi="Arial Narrow"/>
          <w:b/>
          <w:bCs/>
        </w:rPr>
      </w:pPr>
    </w:p>
    <w:p w14:paraId="55C0D566" w14:textId="49115B8A" w:rsidR="000A5EAF" w:rsidRDefault="000A5EAF" w:rsidP="00CD20B7">
      <w:pPr>
        <w:rPr>
          <w:rFonts w:ascii="Arial Narrow" w:hAnsi="Arial Narrow"/>
          <w:b/>
          <w:bCs/>
        </w:rPr>
      </w:pPr>
    </w:p>
    <w:p w14:paraId="7D4CBF7D" w14:textId="15378998" w:rsidR="00477D3B" w:rsidRDefault="00477D3B" w:rsidP="00CD20B7">
      <w:pPr>
        <w:rPr>
          <w:rFonts w:ascii="Arial Narrow" w:hAnsi="Arial Narrow"/>
          <w:b/>
          <w:bCs/>
        </w:rPr>
      </w:pPr>
    </w:p>
    <w:p w14:paraId="41BFCA05" w14:textId="5C92C4B9" w:rsidR="00477D3B" w:rsidRDefault="00477D3B" w:rsidP="00CD20B7">
      <w:pPr>
        <w:rPr>
          <w:rFonts w:ascii="Arial Narrow" w:hAnsi="Arial Narrow"/>
          <w:b/>
          <w:bCs/>
        </w:rPr>
      </w:pPr>
    </w:p>
    <w:p w14:paraId="314A1F23" w14:textId="2ABD4954" w:rsidR="00477D3B" w:rsidRDefault="00D91C9C" w:rsidP="00CD20B7">
      <w:pPr>
        <w:rPr>
          <w:rFonts w:ascii="Arial Narrow" w:hAnsi="Arial Narrow"/>
          <w:b/>
          <w:bCs/>
        </w:rPr>
      </w:pPr>
      <w:r w:rsidRPr="00A5053D">
        <w:rPr>
          <w:rFonts w:ascii="Arial Narrow" w:hAnsi="Arial Narrow"/>
          <w:b/>
          <w:bCs/>
          <w:noProof/>
        </w:rPr>
        <w:drawing>
          <wp:anchor distT="0" distB="0" distL="114300" distR="114300" simplePos="0" relativeHeight="251703296" behindDoc="1" locked="0" layoutInCell="1" allowOverlap="1" wp14:anchorId="7A5EF1C9" wp14:editId="4A6CD793">
            <wp:simplePos x="0" y="0"/>
            <wp:positionH relativeFrom="column">
              <wp:posOffset>1351915</wp:posOffset>
            </wp:positionH>
            <wp:positionV relativeFrom="paragraph">
              <wp:posOffset>196832</wp:posOffset>
            </wp:positionV>
            <wp:extent cx="3067050" cy="1569720"/>
            <wp:effectExtent l="0" t="0" r="0" b="0"/>
            <wp:wrapTight wrapText="bothSides">
              <wp:wrapPolygon edited="0">
                <wp:start x="0" y="0"/>
                <wp:lineTo x="0" y="21233"/>
                <wp:lineTo x="21466" y="21233"/>
                <wp:lineTo x="214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705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88D21" w14:textId="60BC16A3" w:rsidR="00D91C9C" w:rsidRDefault="00D91C9C" w:rsidP="00CD20B7">
      <w:pPr>
        <w:rPr>
          <w:rFonts w:ascii="Arial Narrow" w:hAnsi="Arial Narrow"/>
          <w:b/>
          <w:bCs/>
        </w:rPr>
      </w:pPr>
    </w:p>
    <w:p w14:paraId="673DCB68" w14:textId="48B134FD" w:rsidR="00D91C9C" w:rsidRDefault="00D91C9C" w:rsidP="00CD20B7">
      <w:pPr>
        <w:rPr>
          <w:rFonts w:ascii="Arial Narrow" w:hAnsi="Arial Narrow"/>
          <w:b/>
          <w:bCs/>
        </w:rPr>
      </w:pPr>
    </w:p>
    <w:p w14:paraId="514AB071" w14:textId="395FB36C" w:rsidR="00D91C9C" w:rsidRDefault="00D91C9C" w:rsidP="00CD20B7">
      <w:pPr>
        <w:rPr>
          <w:rFonts w:ascii="Arial Narrow" w:hAnsi="Arial Narrow"/>
          <w:b/>
          <w:bCs/>
        </w:rPr>
      </w:pPr>
    </w:p>
    <w:p w14:paraId="2772FDF1" w14:textId="0184D9E0" w:rsidR="00D91C9C" w:rsidRDefault="00D91C9C" w:rsidP="00CD20B7">
      <w:pPr>
        <w:rPr>
          <w:rFonts w:ascii="Arial Narrow" w:hAnsi="Arial Narrow"/>
          <w:b/>
          <w:bCs/>
        </w:rPr>
      </w:pPr>
    </w:p>
    <w:p w14:paraId="60A71940" w14:textId="058092E8" w:rsidR="00D91C9C" w:rsidRDefault="00D91C9C" w:rsidP="00CD20B7">
      <w:pPr>
        <w:rPr>
          <w:rFonts w:ascii="Arial Narrow" w:hAnsi="Arial Narrow"/>
          <w:b/>
          <w:bCs/>
        </w:rPr>
      </w:pPr>
    </w:p>
    <w:p w14:paraId="30908761" w14:textId="33A65773" w:rsidR="00D91C9C" w:rsidRDefault="00D91C9C" w:rsidP="00CD20B7">
      <w:pPr>
        <w:rPr>
          <w:rFonts w:ascii="Arial Narrow" w:hAnsi="Arial Narrow"/>
          <w:b/>
          <w:bCs/>
        </w:rPr>
      </w:pPr>
    </w:p>
    <w:p w14:paraId="0F75ADFF" w14:textId="30A0D399" w:rsidR="00D91C9C" w:rsidRDefault="00D91C9C" w:rsidP="00CD20B7">
      <w:pPr>
        <w:rPr>
          <w:rFonts w:ascii="Arial Narrow" w:hAnsi="Arial Narrow"/>
          <w:b/>
          <w:bCs/>
        </w:rPr>
      </w:pPr>
    </w:p>
    <w:p w14:paraId="24E264C2" w14:textId="1C402797" w:rsidR="00D91C9C" w:rsidRDefault="00D91C9C" w:rsidP="00CD20B7">
      <w:pPr>
        <w:rPr>
          <w:rFonts w:ascii="Arial Narrow" w:hAnsi="Arial Narrow"/>
          <w:b/>
          <w:bCs/>
        </w:rPr>
      </w:pPr>
    </w:p>
    <w:p w14:paraId="643B9FC6" w14:textId="5E6D598D" w:rsidR="00D91C9C" w:rsidRDefault="00D91C9C" w:rsidP="00CD20B7">
      <w:pPr>
        <w:rPr>
          <w:rFonts w:ascii="Arial Narrow" w:hAnsi="Arial Narrow"/>
          <w:b/>
          <w:bCs/>
        </w:rPr>
      </w:pPr>
    </w:p>
    <w:p w14:paraId="24116245" w14:textId="7210B48F" w:rsidR="00D91C9C" w:rsidRPr="00D91C9C" w:rsidRDefault="00D91C9C" w:rsidP="00D91C9C">
      <w:pPr>
        <w:spacing w:line="200" w:lineRule="exact"/>
        <w:rPr>
          <w:rFonts w:ascii="Arial Narrow" w:hAnsi="Arial Narrow"/>
          <w:spacing w:val="-10"/>
          <w:sz w:val="18"/>
          <w:szCs w:val="18"/>
        </w:rPr>
      </w:pPr>
      <w:r w:rsidRPr="00D91C9C">
        <w:rPr>
          <w:rFonts w:ascii="Arial Narrow" w:hAnsi="Arial Narrow"/>
          <w:b/>
          <w:bCs/>
          <w:spacing w:val="-10"/>
          <w:sz w:val="18"/>
          <w:szCs w:val="18"/>
        </w:rPr>
        <w:t>PLEASE NOTE:</w:t>
      </w:r>
      <w:r w:rsidRPr="00D91C9C">
        <w:rPr>
          <w:rFonts w:ascii="Arial Narrow" w:hAnsi="Arial Narrow"/>
          <w:spacing w:val="-10"/>
          <w:sz w:val="18"/>
          <w:szCs w:val="18"/>
        </w:rPr>
        <w:t xml:space="preserve">  The information contained in this document is provided free of charge for information purposes only.  While N.O.R.A. makes every reasonable effort to check that the information is accurate and up to date, it cannot accept responsibility for its accuracy or correctness or for any consequences of relying on it.</w:t>
      </w:r>
      <w:r>
        <w:rPr>
          <w:rFonts w:ascii="Arial Narrow" w:hAnsi="Arial Narrow"/>
          <w:spacing w:val="-10"/>
          <w:sz w:val="18"/>
          <w:szCs w:val="18"/>
        </w:rPr>
        <w:t xml:space="preserve">  You are advised to seek professional advice if required.</w:t>
      </w:r>
    </w:p>
    <w:p w14:paraId="284EBCDF" w14:textId="4C96ECA8" w:rsidR="00D91C9C" w:rsidRPr="000A5EAF" w:rsidRDefault="00D91C9C" w:rsidP="00CD20B7">
      <w:pPr>
        <w:rPr>
          <w:rFonts w:ascii="Arial Narrow" w:hAnsi="Arial Narrow"/>
          <w:b/>
          <w:bCs/>
        </w:rPr>
      </w:pPr>
    </w:p>
    <w:sectPr w:rsidR="00D91C9C" w:rsidRPr="000A5EAF" w:rsidSect="00EB3346">
      <w:footerReference w:type="default" r:id="rId37"/>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2F375" w14:textId="77777777" w:rsidR="006E46E0" w:rsidRDefault="006E46E0" w:rsidP="00DE2B6B">
      <w:pPr>
        <w:spacing w:after="0" w:line="240" w:lineRule="auto"/>
      </w:pPr>
      <w:r>
        <w:separator/>
      </w:r>
    </w:p>
  </w:endnote>
  <w:endnote w:type="continuationSeparator" w:id="0">
    <w:p w14:paraId="41A39E91" w14:textId="77777777" w:rsidR="006E46E0" w:rsidRDefault="006E46E0" w:rsidP="00DE2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ne Stroke Script LE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379697"/>
      <w:docPartObj>
        <w:docPartGallery w:val="Page Numbers (Bottom of Page)"/>
        <w:docPartUnique/>
      </w:docPartObj>
    </w:sdtPr>
    <w:sdtEndPr>
      <w:rPr>
        <w:noProof/>
        <w:sz w:val="28"/>
        <w:szCs w:val="28"/>
      </w:rPr>
    </w:sdtEndPr>
    <w:sdtContent>
      <w:p w14:paraId="01070D9E" w14:textId="1331FEC7" w:rsidR="00DE2B6B" w:rsidRPr="00DE2B6B" w:rsidRDefault="00DE2B6B" w:rsidP="00DE2B6B">
        <w:pPr>
          <w:pStyle w:val="Footer"/>
          <w:pBdr>
            <w:top w:val="single" w:sz="4" w:space="1" w:color="auto"/>
          </w:pBdr>
          <w:jc w:val="center"/>
          <w:rPr>
            <w:sz w:val="28"/>
            <w:szCs w:val="28"/>
          </w:rPr>
        </w:pPr>
        <w:r w:rsidRPr="00DE2B6B">
          <w:rPr>
            <w:sz w:val="28"/>
            <w:szCs w:val="28"/>
          </w:rPr>
          <w:fldChar w:fldCharType="begin"/>
        </w:r>
        <w:r w:rsidRPr="00DE2B6B">
          <w:rPr>
            <w:sz w:val="28"/>
            <w:szCs w:val="28"/>
          </w:rPr>
          <w:instrText xml:space="preserve"> PAGE   \* MERGEFORMAT </w:instrText>
        </w:r>
        <w:r w:rsidRPr="00DE2B6B">
          <w:rPr>
            <w:sz w:val="28"/>
            <w:szCs w:val="28"/>
          </w:rPr>
          <w:fldChar w:fldCharType="separate"/>
        </w:r>
        <w:r w:rsidRPr="00DE2B6B">
          <w:rPr>
            <w:noProof/>
            <w:sz w:val="28"/>
            <w:szCs w:val="28"/>
          </w:rPr>
          <w:t>2</w:t>
        </w:r>
        <w:r w:rsidRPr="00DE2B6B">
          <w:rPr>
            <w:noProof/>
            <w:sz w:val="28"/>
            <w:szCs w:val="28"/>
          </w:rPr>
          <w:fldChar w:fldCharType="end"/>
        </w:r>
      </w:p>
    </w:sdtContent>
  </w:sdt>
  <w:p w14:paraId="7EB8E46C" w14:textId="77777777" w:rsidR="00DE2B6B" w:rsidRDefault="00DE2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6CA40" w14:textId="77777777" w:rsidR="006E46E0" w:rsidRDefault="006E46E0" w:rsidP="00DE2B6B">
      <w:pPr>
        <w:spacing w:after="0" w:line="240" w:lineRule="auto"/>
      </w:pPr>
      <w:r>
        <w:separator/>
      </w:r>
    </w:p>
  </w:footnote>
  <w:footnote w:type="continuationSeparator" w:id="0">
    <w:p w14:paraId="741D53A2" w14:textId="77777777" w:rsidR="006E46E0" w:rsidRDefault="006E46E0" w:rsidP="00DE2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6179D"/>
    <w:multiLevelType w:val="multilevel"/>
    <w:tmpl w:val="2B022FC4"/>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
      <w:lvlJc w:val="left"/>
      <w:pPr>
        <w:tabs>
          <w:tab w:val="num" w:pos="726"/>
        </w:tabs>
        <w:ind w:left="726" w:hanging="360"/>
      </w:pPr>
      <w:rPr>
        <w:rFonts w:ascii="Symbol" w:hAnsi="Symbol" w:hint="default"/>
        <w:sz w:val="20"/>
      </w:rPr>
    </w:lvl>
    <w:lvl w:ilvl="2" w:tentative="1">
      <w:start w:val="1"/>
      <w:numFmt w:val="bullet"/>
      <w:lvlText w:val=""/>
      <w:lvlJc w:val="left"/>
      <w:pPr>
        <w:tabs>
          <w:tab w:val="num" w:pos="1446"/>
        </w:tabs>
        <w:ind w:left="1446" w:hanging="360"/>
      </w:pPr>
      <w:rPr>
        <w:rFonts w:ascii="Symbol" w:hAnsi="Symbol" w:hint="default"/>
        <w:sz w:val="20"/>
      </w:rPr>
    </w:lvl>
    <w:lvl w:ilvl="3" w:tentative="1">
      <w:start w:val="1"/>
      <w:numFmt w:val="bullet"/>
      <w:lvlText w:val=""/>
      <w:lvlJc w:val="left"/>
      <w:pPr>
        <w:tabs>
          <w:tab w:val="num" w:pos="2166"/>
        </w:tabs>
        <w:ind w:left="2166" w:hanging="360"/>
      </w:pPr>
      <w:rPr>
        <w:rFonts w:ascii="Symbol" w:hAnsi="Symbol" w:hint="default"/>
        <w:sz w:val="20"/>
      </w:rPr>
    </w:lvl>
    <w:lvl w:ilvl="4" w:tentative="1">
      <w:start w:val="1"/>
      <w:numFmt w:val="bullet"/>
      <w:lvlText w:val=""/>
      <w:lvlJc w:val="left"/>
      <w:pPr>
        <w:tabs>
          <w:tab w:val="num" w:pos="2886"/>
        </w:tabs>
        <w:ind w:left="2886" w:hanging="360"/>
      </w:pPr>
      <w:rPr>
        <w:rFonts w:ascii="Symbol" w:hAnsi="Symbol" w:hint="default"/>
        <w:sz w:val="20"/>
      </w:rPr>
    </w:lvl>
    <w:lvl w:ilvl="5" w:tentative="1">
      <w:start w:val="1"/>
      <w:numFmt w:val="bullet"/>
      <w:lvlText w:val=""/>
      <w:lvlJc w:val="left"/>
      <w:pPr>
        <w:tabs>
          <w:tab w:val="num" w:pos="3606"/>
        </w:tabs>
        <w:ind w:left="3606" w:hanging="360"/>
      </w:pPr>
      <w:rPr>
        <w:rFonts w:ascii="Symbol" w:hAnsi="Symbol" w:hint="default"/>
        <w:sz w:val="20"/>
      </w:rPr>
    </w:lvl>
    <w:lvl w:ilvl="6" w:tentative="1">
      <w:start w:val="1"/>
      <w:numFmt w:val="bullet"/>
      <w:lvlText w:val=""/>
      <w:lvlJc w:val="left"/>
      <w:pPr>
        <w:tabs>
          <w:tab w:val="num" w:pos="4326"/>
        </w:tabs>
        <w:ind w:left="4326" w:hanging="360"/>
      </w:pPr>
      <w:rPr>
        <w:rFonts w:ascii="Symbol" w:hAnsi="Symbol" w:hint="default"/>
        <w:sz w:val="20"/>
      </w:rPr>
    </w:lvl>
    <w:lvl w:ilvl="7" w:tentative="1">
      <w:start w:val="1"/>
      <w:numFmt w:val="bullet"/>
      <w:lvlText w:val=""/>
      <w:lvlJc w:val="left"/>
      <w:pPr>
        <w:tabs>
          <w:tab w:val="num" w:pos="5046"/>
        </w:tabs>
        <w:ind w:left="5046" w:hanging="360"/>
      </w:pPr>
      <w:rPr>
        <w:rFonts w:ascii="Symbol" w:hAnsi="Symbol" w:hint="default"/>
        <w:sz w:val="20"/>
      </w:rPr>
    </w:lvl>
    <w:lvl w:ilvl="8" w:tentative="1">
      <w:start w:val="1"/>
      <w:numFmt w:val="bullet"/>
      <w:lvlText w:val=""/>
      <w:lvlJc w:val="left"/>
      <w:pPr>
        <w:tabs>
          <w:tab w:val="num" w:pos="5766"/>
        </w:tabs>
        <w:ind w:left="5766" w:hanging="360"/>
      </w:pPr>
      <w:rPr>
        <w:rFonts w:ascii="Symbol" w:hAnsi="Symbol" w:hint="default"/>
        <w:sz w:val="20"/>
      </w:rPr>
    </w:lvl>
  </w:abstractNum>
  <w:abstractNum w:abstractNumId="1" w15:restartNumberingAfterBreak="0">
    <w:nsid w:val="1E1E1212"/>
    <w:multiLevelType w:val="hybridMultilevel"/>
    <w:tmpl w:val="E668B81A"/>
    <w:lvl w:ilvl="0" w:tplc="93C8C4BE">
      <w:start w:val="1"/>
      <w:numFmt w:val="bullet"/>
      <w:lvlText w:val="E"/>
      <w:lvlJc w:val="left"/>
      <w:pPr>
        <w:ind w:left="153"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4973BA"/>
    <w:multiLevelType w:val="hybridMultilevel"/>
    <w:tmpl w:val="05ACD12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BFE668E"/>
    <w:multiLevelType w:val="hybridMultilevel"/>
    <w:tmpl w:val="2F08B53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340739D6"/>
    <w:multiLevelType w:val="hybridMultilevel"/>
    <w:tmpl w:val="FDC285B4"/>
    <w:lvl w:ilvl="0" w:tplc="08090001">
      <w:start w:val="1"/>
      <w:numFmt w:val="bullet"/>
      <w:lvlText w:val=""/>
      <w:lvlJc w:val="left"/>
      <w:pPr>
        <w:ind w:left="200" w:hanging="360"/>
      </w:pPr>
      <w:rPr>
        <w:rFonts w:ascii="Symbol" w:hAnsi="Symbol" w:hint="default"/>
      </w:rPr>
    </w:lvl>
    <w:lvl w:ilvl="1" w:tplc="08090003" w:tentative="1">
      <w:start w:val="1"/>
      <w:numFmt w:val="bullet"/>
      <w:lvlText w:val="o"/>
      <w:lvlJc w:val="left"/>
      <w:pPr>
        <w:ind w:left="920" w:hanging="360"/>
      </w:pPr>
      <w:rPr>
        <w:rFonts w:ascii="Courier New" w:hAnsi="Courier New" w:cs="Courier New" w:hint="default"/>
      </w:rPr>
    </w:lvl>
    <w:lvl w:ilvl="2" w:tplc="08090005" w:tentative="1">
      <w:start w:val="1"/>
      <w:numFmt w:val="bullet"/>
      <w:lvlText w:val=""/>
      <w:lvlJc w:val="left"/>
      <w:pPr>
        <w:ind w:left="1640" w:hanging="360"/>
      </w:pPr>
      <w:rPr>
        <w:rFonts w:ascii="Wingdings" w:hAnsi="Wingdings" w:hint="default"/>
      </w:rPr>
    </w:lvl>
    <w:lvl w:ilvl="3" w:tplc="08090001" w:tentative="1">
      <w:start w:val="1"/>
      <w:numFmt w:val="bullet"/>
      <w:lvlText w:val=""/>
      <w:lvlJc w:val="left"/>
      <w:pPr>
        <w:ind w:left="2360" w:hanging="360"/>
      </w:pPr>
      <w:rPr>
        <w:rFonts w:ascii="Symbol" w:hAnsi="Symbol" w:hint="default"/>
      </w:rPr>
    </w:lvl>
    <w:lvl w:ilvl="4" w:tplc="08090003" w:tentative="1">
      <w:start w:val="1"/>
      <w:numFmt w:val="bullet"/>
      <w:lvlText w:val="o"/>
      <w:lvlJc w:val="left"/>
      <w:pPr>
        <w:ind w:left="3080" w:hanging="360"/>
      </w:pPr>
      <w:rPr>
        <w:rFonts w:ascii="Courier New" w:hAnsi="Courier New" w:cs="Courier New" w:hint="default"/>
      </w:rPr>
    </w:lvl>
    <w:lvl w:ilvl="5" w:tplc="08090005" w:tentative="1">
      <w:start w:val="1"/>
      <w:numFmt w:val="bullet"/>
      <w:lvlText w:val=""/>
      <w:lvlJc w:val="left"/>
      <w:pPr>
        <w:ind w:left="3800" w:hanging="360"/>
      </w:pPr>
      <w:rPr>
        <w:rFonts w:ascii="Wingdings" w:hAnsi="Wingdings" w:hint="default"/>
      </w:rPr>
    </w:lvl>
    <w:lvl w:ilvl="6" w:tplc="08090001" w:tentative="1">
      <w:start w:val="1"/>
      <w:numFmt w:val="bullet"/>
      <w:lvlText w:val=""/>
      <w:lvlJc w:val="left"/>
      <w:pPr>
        <w:ind w:left="4520" w:hanging="360"/>
      </w:pPr>
      <w:rPr>
        <w:rFonts w:ascii="Symbol" w:hAnsi="Symbol" w:hint="default"/>
      </w:rPr>
    </w:lvl>
    <w:lvl w:ilvl="7" w:tplc="08090003" w:tentative="1">
      <w:start w:val="1"/>
      <w:numFmt w:val="bullet"/>
      <w:lvlText w:val="o"/>
      <w:lvlJc w:val="left"/>
      <w:pPr>
        <w:ind w:left="5240" w:hanging="360"/>
      </w:pPr>
      <w:rPr>
        <w:rFonts w:ascii="Courier New" w:hAnsi="Courier New" w:cs="Courier New" w:hint="default"/>
      </w:rPr>
    </w:lvl>
    <w:lvl w:ilvl="8" w:tplc="08090005" w:tentative="1">
      <w:start w:val="1"/>
      <w:numFmt w:val="bullet"/>
      <w:lvlText w:val=""/>
      <w:lvlJc w:val="left"/>
      <w:pPr>
        <w:ind w:left="5960" w:hanging="360"/>
      </w:pPr>
      <w:rPr>
        <w:rFonts w:ascii="Wingdings" w:hAnsi="Wingdings" w:hint="default"/>
      </w:rPr>
    </w:lvl>
  </w:abstractNum>
  <w:abstractNum w:abstractNumId="5" w15:restartNumberingAfterBreak="0">
    <w:nsid w:val="56EA17E8"/>
    <w:multiLevelType w:val="hybridMultilevel"/>
    <w:tmpl w:val="BA5877A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73F96A51"/>
    <w:multiLevelType w:val="hybridMultilevel"/>
    <w:tmpl w:val="0A4410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744F4F07"/>
    <w:multiLevelType w:val="hybridMultilevel"/>
    <w:tmpl w:val="C39A8528"/>
    <w:lvl w:ilvl="0" w:tplc="A1D62968">
      <w:numFmt w:val="bullet"/>
      <w:lvlText w:val="-"/>
      <w:lvlJc w:val="left"/>
      <w:pPr>
        <w:ind w:left="-207" w:hanging="360"/>
      </w:pPr>
      <w:rPr>
        <w:rFonts w:ascii="Arial Narrow" w:eastAsiaTheme="minorHAnsi" w:hAnsi="Arial Narrow"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8" w15:restartNumberingAfterBreak="0">
    <w:nsid w:val="7E0E2601"/>
    <w:multiLevelType w:val="hybridMultilevel"/>
    <w:tmpl w:val="77F20F9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8"/>
  </w:num>
  <w:num w:numId="6">
    <w:abstractNumId w:val="7"/>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B9"/>
    <w:rsid w:val="00005C5A"/>
    <w:rsid w:val="00007DEE"/>
    <w:rsid w:val="00011027"/>
    <w:rsid w:val="00012E6A"/>
    <w:rsid w:val="00013103"/>
    <w:rsid w:val="00013A10"/>
    <w:rsid w:val="00013E31"/>
    <w:rsid w:val="00014598"/>
    <w:rsid w:val="000210D2"/>
    <w:rsid w:val="00032CA5"/>
    <w:rsid w:val="000336CE"/>
    <w:rsid w:val="000357F5"/>
    <w:rsid w:val="00037B99"/>
    <w:rsid w:val="0004207C"/>
    <w:rsid w:val="000425B1"/>
    <w:rsid w:val="00044940"/>
    <w:rsid w:val="000473AF"/>
    <w:rsid w:val="000561CC"/>
    <w:rsid w:val="00060FC2"/>
    <w:rsid w:val="00064A45"/>
    <w:rsid w:val="00071CD5"/>
    <w:rsid w:val="00093355"/>
    <w:rsid w:val="00097CF5"/>
    <w:rsid w:val="000A1631"/>
    <w:rsid w:val="000A5C5B"/>
    <w:rsid w:val="000A5EAF"/>
    <w:rsid w:val="000A6804"/>
    <w:rsid w:val="000B118A"/>
    <w:rsid w:val="000B2983"/>
    <w:rsid w:val="000B2B5C"/>
    <w:rsid w:val="000C18A7"/>
    <w:rsid w:val="000C6EE9"/>
    <w:rsid w:val="000D1CD7"/>
    <w:rsid w:val="000D2F0B"/>
    <w:rsid w:val="000D69E5"/>
    <w:rsid w:val="000E1D71"/>
    <w:rsid w:val="000E6462"/>
    <w:rsid w:val="000E676B"/>
    <w:rsid w:val="000E79E2"/>
    <w:rsid w:val="000F0009"/>
    <w:rsid w:val="000F2311"/>
    <w:rsid w:val="000F4101"/>
    <w:rsid w:val="000F7E79"/>
    <w:rsid w:val="001021C0"/>
    <w:rsid w:val="001052DE"/>
    <w:rsid w:val="001058A2"/>
    <w:rsid w:val="0010677F"/>
    <w:rsid w:val="00106B21"/>
    <w:rsid w:val="00107E49"/>
    <w:rsid w:val="001101EB"/>
    <w:rsid w:val="00120454"/>
    <w:rsid w:val="00122D24"/>
    <w:rsid w:val="00125545"/>
    <w:rsid w:val="0013203A"/>
    <w:rsid w:val="0013410B"/>
    <w:rsid w:val="00140DC8"/>
    <w:rsid w:val="00141CE2"/>
    <w:rsid w:val="00143723"/>
    <w:rsid w:val="00143E48"/>
    <w:rsid w:val="00145875"/>
    <w:rsid w:val="00150C6D"/>
    <w:rsid w:val="001552A2"/>
    <w:rsid w:val="0015610C"/>
    <w:rsid w:val="00160624"/>
    <w:rsid w:val="00171EC7"/>
    <w:rsid w:val="001733B0"/>
    <w:rsid w:val="00180210"/>
    <w:rsid w:val="00181FC0"/>
    <w:rsid w:val="001868BF"/>
    <w:rsid w:val="0019679C"/>
    <w:rsid w:val="001A5086"/>
    <w:rsid w:val="001A58A3"/>
    <w:rsid w:val="001B4C9D"/>
    <w:rsid w:val="001B700B"/>
    <w:rsid w:val="001C21CA"/>
    <w:rsid w:val="001C21CE"/>
    <w:rsid w:val="001C2584"/>
    <w:rsid w:val="001C29D4"/>
    <w:rsid w:val="001C358B"/>
    <w:rsid w:val="001C39EA"/>
    <w:rsid w:val="001C730A"/>
    <w:rsid w:val="001D15F6"/>
    <w:rsid w:val="001D16F5"/>
    <w:rsid w:val="001D1E95"/>
    <w:rsid w:val="001D2257"/>
    <w:rsid w:val="001D7050"/>
    <w:rsid w:val="001D73D7"/>
    <w:rsid w:val="001D79BA"/>
    <w:rsid w:val="001E64FB"/>
    <w:rsid w:val="001E6843"/>
    <w:rsid w:val="001F16D5"/>
    <w:rsid w:val="001F1E7E"/>
    <w:rsid w:val="001F2DC7"/>
    <w:rsid w:val="001F44A0"/>
    <w:rsid w:val="00203D13"/>
    <w:rsid w:val="00204699"/>
    <w:rsid w:val="00205D58"/>
    <w:rsid w:val="00210AD0"/>
    <w:rsid w:val="002126E2"/>
    <w:rsid w:val="002138EB"/>
    <w:rsid w:val="00214BBA"/>
    <w:rsid w:val="00215DFB"/>
    <w:rsid w:val="0021766B"/>
    <w:rsid w:val="00220DAE"/>
    <w:rsid w:val="00222B2D"/>
    <w:rsid w:val="002239DC"/>
    <w:rsid w:val="0022427E"/>
    <w:rsid w:val="00224A56"/>
    <w:rsid w:val="00243B51"/>
    <w:rsid w:val="00251967"/>
    <w:rsid w:val="00254DDD"/>
    <w:rsid w:val="0026132F"/>
    <w:rsid w:val="0026209C"/>
    <w:rsid w:val="00266EDF"/>
    <w:rsid w:val="0027137E"/>
    <w:rsid w:val="00272429"/>
    <w:rsid w:val="0027493A"/>
    <w:rsid w:val="002751EF"/>
    <w:rsid w:val="00276B8D"/>
    <w:rsid w:val="00283399"/>
    <w:rsid w:val="00285571"/>
    <w:rsid w:val="002918F1"/>
    <w:rsid w:val="00293107"/>
    <w:rsid w:val="00294E12"/>
    <w:rsid w:val="002A44FE"/>
    <w:rsid w:val="002A4E76"/>
    <w:rsid w:val="002A6021"/>
    <w:rsid w:val="002B29BA"/>
    <w:rsid w:val="002C0F71"/>
    <w:rsid w:val="002C2931"/>
    <w:rsid w:val="002C36BF"/>
    <w:rsid w:val="002C461B"/>
    <w:rsid w:val="002C48AD"/>
    <w:rsid w:val="002C5D3B"/>
    <w:rsid w:val="002C5F5B"/>
    <w:rsid w:val="002D698D"/>
    <w:rsid w:val="002D6BCA"/>
    <w:rsid w:val="002D78A7"/>
    <w:rsid w:val="002D794F"/>
    <w:rsid w:val="002D79B6"/>
    <w:rsid w:val="002E34A0"/>
    <w:rsid w:val="002E7D10"/>
    <w:rsid w:val="002F4354"/>
    <w:rsid w:val="002F4549"/>
    <w:rsid w:val="002F466B"/>
    <w:rsid w:val="00300C5F"/>
    <w:rsid w:val="00302503"/>
    <w:rsid w:val="00305937"/>
    <w:rsid w:val="00306EE2"/>
    <w:rsid w:val="00321041"/>
    <w:rsid w:val="0032273C"/>
    <w:rsid w:val="00327D2E"/>
    <w:rsid w:val="00331410"/>
    <w:rsid w:val="00332387"/>
    <w:rsid w:val="0033274C"/>
    <w:rsid w:val="003351B9"/>
    <w:rsid w:val="003357FE"/>
    <w:rsid w:val="00335E5C"/>
    <w:rsid w:val="00336B14"/>
    <w:rsid w:val="00337825"/>
    <w:rsid w:val="00337970"/>
    <w:rsid w:val="003422DE"/>
    <w:rsid w:val="00344FF2"/>
    <w:rsid w:val="00346643"/>
    <w:rsid w:val="00347141"/>
    <w:rsid w:val="003506B0"/>
    <w:rsid w:val="00355AB7"/>
    <w:rsid w:val="00357458"/>
    <w:rsid w:val="00361511"/>
    <w:rsid w:val="0036502E"/>
    <w:rsid w:val="003715D9"/>
    <w:rsid w:val="00373810"/>
    <w:rsid w:val="00374943"/>
    <w:rsid w:val="003749BD"/>
    <w:rsid w:val="003770BC"/>
    <w:rsid w:val="0038277A"/>
    <w:rsid w:val="0038439D"/>
    <w:rsid w:val="00386E8F"/>
    <w:rsid w:val="003871BA"/>
    <w:rsid w:val="00396DAB"/>
    <w:rsid w:val="003A2BF6"/>
    <w:rsid w:val="003A32B9"/>
    <w:rsid w:val="003B0165"/>
    <w:rsid w:val="003B5CBE"/>
    <w:rsid w:val="003C2F37"/>
    <w:rsid w:val="003C46CC"/>
    <w:rsid w:val="003D1638"/>
    <w:rsid w:val="003D315E"/>
    <w:rsid w:val="003D6BC6"/>
    <w:rsid w:val="003E084F"/>
    <w:rsid w:val="003E3191"/>
    <w:rsid w:val="003E7568"/>
    <w:rsid w:val="003F00E3"/>
    <w:rsid w:val="003F1554"/>
    <w:rsid w:val="003F1D3F"/>
    <w:rsid w:val="003F43F4"/>
    <w:rsid w:val="00406E1A"/>
    <w:rsid w:val="00410FE3"/>
    <w:rsid w:val="00416983"/>
    <w:rsid w:val="00417711"/>
    <w:rsid w:val="0042253E"/>
    <w:rsid w:val="00430B08"/>
    <w:rsid w:val="00432B10"/>
    <w:rsid w:val="0043312D"/>
    <w:rsid w:val="00446150"/>
    <w:rsid w:val="0044672A"/>
    <w:rsid w:val="00447E49"/>
    <w:rsid w:val="004501C9"/>
    <w:rsid w:val="00452693"/>
    <w:rsid w:val="0045453A"/>
    <w:rsid w:val="00456088"/>
    <w:rsid w:val="00456964"/>
    <w:rsid w:val="00463AF7"/>
    <w:rsid w:val="004643C6"/>
    <w:rsid w:val="004647C1"/>
    <w:rsid w:val="0046660B"/>
    <w:rsid w:val="0046665C"/>
    <w:rsid w:val="004717B0"/>
    <w:rsid w:val="004720C1"/>
    <w:rsid w:val="00475AC1"/>
    <w:rsid w:val="00477D3B"/>
    <w:rsid w:val="004803ED"/>
    <w:rsid w:val="0048078D"/>
    <w:rsid w:val="00480A21"/>
    <w:rsid w:val="00480F0A"/>
    <w:rsid w:val="00481599"/>
    <w:rsid w:val="004866EB"/>
    <w:rsid w:val="00487033"/>
    <w:rsid w:val="00497737"/>
    <w:rsid w:val="004A1B42"/>
    <w:rsid w:val="004A3549"/>
    <w:rsid w:val="004A703A"/>
    <w:rsid w:val="004B0019"/>
    <w:rsid w:val="004B15B1"/>
    <w:rsid w:val="004B239F"/>
    <w:rsid w:val="004B4ACC"/>
    <w:rsid w:val="004B613B"/>
    <w:rsid w:val="004C08BB"/>
    <w:rsid w:val="004C2820"/>
    <w:rsid w:val="004C458B"/>
    <w:rsid w:val="004C5796"/>
    <w:rsid w:val="004C75B6"/>
    <w:rsid w:val="004D6EB3"/>
    <w:rsid w:val="004E1E64"/>
    <w:rsid w:val="004E2180"/>
    <w:rsid w:val="004E2304"/>
    <w:rsid w:val="004E3FC0"/>
    <w:rsid w:val="004F670F"/>
    <w:rsid w:val="00501064"/>
    <w:rsid w:val="00501F67"/>
    <w:rsid w:val="00505826"/>
    <w:rsid w:val="0050794B"/>
    <w:rsid w:val="00507A7B"/>
    <w:rsid w:val="0051124A"/>
    <w:rsid w:val="00515C6A"/>
    <w:rsid w:val="00516B61"/>
    <w:rsid w:val="00517F01"/>
    <w:rsid w:val="00523F0C"/>
    <w:rsid w:val="005268FE"/>
    <w:rsid w:val="00527DEA"/>
    <w:rsid w:val="00532FDC"/>
    <w:rsid w:val="005379CD"/>
    <w:rsid w:val="00537A1B"/>
    <w:rsid w:val="005433A8"/>
    <w:rsid w:val="005472F8"/>
    <w:rsid w:val="00547820"/>
    <w:rsid w:val="00551425"/>
    <w:rsid w:val="00554F09"/>
    <w:rsid w:val="005562C0"/>
    <w:rsid w:val="00560E51"/>
    <w:rsid w:val="0056215D"/>
    <w:rsid w:val="00562446"/>
    <w:rsid w:val="00564D7F"/>
    <w:rsid w:val="005771C1"/>
    <w:rsid w:val="005806ED"/>
    <w:rsid w:val="005848D9"/>
    <w:rsid w:val="00586330"/>
    <w:rsid w:val="00586B19"/>
    <w:rsid w:val="00586B7A"/>
    <w:rsid w:val="00591E2C"/>
    <w:rsid w:val="00592F3F"/>
    <w:rsid w:val="005B0420"/>
    <w:rsid w:val="005B096C"/>
    <w:rsid w:val="005B0F63"/>
    <w:rsid w:val="005B1276"/>
    <w:rsid w:val="005B16FF"/>
    <w:rsid w:val="005B6C5D"/>
    <w:rsid w:val="005C2913"/>
    <w:rsid w:val="005C4E41"/>
    <w:rsid w:val="005C6FEF"/>
    <w:rsid w:val="005C754A"/>
    <w:rsid w:val="005D2D25"/>
    <w:rsid w:val="005D5661"/>
    <w:rsid w:val="005D628D"/>
    <w:rsid w:val="005E76DB"/>
    <w:rsid w:val="005F013F"/>
    <w:rsid w:val="005F40D0"/>
    <w:rsid w:val="005F4E2A"/>
    <w:rsid w:val="0060131F"/>
    <w:rsid w:val="006029CA"/>
    <w:rsid w:val="006045EB"/>
    <w:rsid w:val="006063DB"/>
    <w:rsid w:val="0062121A"/>
    <w:rsid w:val="00624FE2"/>
    <w:rsid w:val="006257DD"/>
    <w:rsid w:val="00627BDD"/>
    <w:rsid w:val="00627E2D"/>
    <w:rsid w:val="00630E11"/>
    <w:rsid w:val="00644660"/>
    <w:rsid w:val="00650541"/>
    <w:rsid w:val="006525CC"/>
    <w:rsid w:val="006570EB"/>
    <w:rsid w:val="00660D30"/>
    <w:rsid w:val="00662005"/>
    <w:rsid w:val="00666DD0"/>
    <w:rsid w:val="00666E2B"/>
    <w:rsid w:val="0066743C"/>
    <w:rsid w:val="00676163"/>
    <w:rsid w:val="00676F76"/>
    <w:rsid w:val="0068006D"/>
    <w:rsid w:val="006806A4"/>
    <w:rsid w:val="006829DB"/>
    <w:rsid w:val="00682F70"/>
    <w:rsid w:val="00683EF6"/>
    <w:rsid w:val="006914FE"/>
    <w:rsid w:val="00696AA2"/>
    <w:rsid w:val="006A16C9"/>
    <w:rsid w:val="006A41C6"/>
    <w:rsid w:val="006A45E8"/>
    <w:rsid w:val="006A55A3"/>
    <w:rsid w:val="006A71C0"/>
    <w:rsid w:val="006A7790"/>
    <w:rsid w:val="006B0FF2"/>
    <w:rsid w:val="006B2116"/>
    <w:rsid w:val="006B3BBD"/>
    <w:rsid w:val="006B634B"/>
    <w:rsid w:val="006C14F3"/>
    <w:rsid w:val="006C2609"/>
    <w:rsid w:val="006C2AC7"/>
    <w:rsid w:val="006D1D62"/>
    <w:rsid w:val="006D221B"/>
    <w:rsid w:val="006D279A"/>
    <w:rsid w:val="006D680A"/>
    <w:rsid w:val="006D7B65"/>
    <w:rsid w:val="006E0573"/>
    <w:rsid w:val="006E0C79"/>
    <w:rsid w:val="006E3E78"/>
    <w:rsid w:val="006E46E0"/>
    <w:rsid w:val="006F007D"/>
    <w:rsid w:val="006F6F3C"/>
    <w:rsid w:val="00700FC3"/>
    <w:rsid w:val="0070113E"/>
    <w:rsid w:val="00701FA8"/>
    <w:rsid w:val="00704542"/>
    <w:rsid w:val="007045B2"/>
    <w:rsid w:val="00705284"/>
    <w:rsid w:val="00707B93"/>
    <w:rsid w:val="00715438"/>
    <w:rsid w:val="00715B5A"/>
    <w:rsid w:val="007227BF"/>
    <w:rsid w:val="00732572"/>
    <w:rsid w:val="007330CB"/>
    <w:rsid w:val="007344F4"/>
    <w:rsid w:val="007346C2"/>
    <w:rsid w:val="00734C75"/>
    <w:rsid w:val="00742B37"/>
    <w:rsid w:val="00743CC5"/>
    <w:rsid w:val="00746750"/>
    <w:rsid w:val="00746A3A"/>
    <w:rsid w:val="00752FCE"/>
    <w:rsid w:val="0075372C"/>
    <w:rsid w:val="007559BE"/>
    <w:rsid w:val="00761298"/>
    <w:rsid w:val="00766A9E"/>
    <w:rsid w:val="007713F8"/>
    <w:rsid w:val="00777C43"/>
    <w:rsid w:val="007815AA"/>
    <w:rsid w:val="00783EE8"/>
    <w:rsid w:val="0078685B"/>
    <w:rsid w:val="00790BF6"/>
    <w:rsid w:val="00793309"/>
    <w:rsid w:val="007A1234"/>
    <w:rsid w:val="007A60D4"/>
    <w:rsid w:val="007B04FF"/>
    <w:rsid w:val="007B0577"/>
    <w:rsid w:val="007B0CBF"/>
    <w:rsid w:val="007B10F8"/>
    <w:rsid w:val="007B66B2"/>
    <w:rsid w:val="007B7D72"/>
    <w:rsid w:val="007C7A39"/>
    <w:rsid w:val="007D0AD3"/>
    <w:rsid w:val="007D776B"/>
    <w:rsid w:val="007E02CD"/>
    <w:rsid w:val="007E076F"/>
    <w:rsid w:val="007E1583"/>
    <w:rsid w:val="007E1D8D"/>
    <w:rsid w:val="007F4556"/>
    <w:rsid w:val="007F5222"/>
    <w:rsid w:val="00804A27"/>
    <w:rsid w:val="00812AEE"/>
    <w:rsid w:val="00820A14"/>
    <w:rsid w:val="00822293"/>
    <w:rsid w:val="00823C7D"/>
    <w:rsid w:val="00826C2B"/>
    <w:rsid w:val="00827E81"/>
    <w:rsid w:val="00832592"/>
    <w:rsid w:val="0083594D"/>
    <w:rsid w:val="00837D83"/>
    <w:rsid w:val="00840235"/>
    <w:rsid w:val="00841A4D"/>
    <w:rsid w:val="0084438E"/>
    <w:rsid w:val="00845154"/>
    <w:rsid w:val="008474FF"/>
    <w:rsid w:val="00862B55"/>
    <w:rsid w:val="00863249"/>
    <w:rsid w:val="00871073"/>
    <w:rsid w:val="0087168D"/>
    <w:rsid w:val="008743AD"/>
    <w:rsid w:val="00874E50"/>
    <w:rsid w:val="00876FCE"/>
    <w:rsid w:val="00880D57"/>
    <w:rsid w:val="00886FE8"/>
    <w:rsid w:val="00890C22"/>
    <w:rsid w:val="0089123C"/>
    <w:rsid w:val="008A065C"/>
    <w:rsid w:val="008A4D9E"/>
    <w:rsid w:val="008A568D"/>
    <w:rsid w:val="008A6F04"/>
    <w:rsid w:val="008B01DF"/>
    <w:rsid w:val="008B1ADA"/>
    <w:rsid w:val="008B558A"/>
    <w:rsid w:val="008B5927"/>
    <w:rsid w:val="008C082A"/>
    <w:rsid w:val="008C0AF4"/>
    <w:rsid w:val="008D1BE4"/>
    <w:rsid w:val="008D7DE8"/>
    <w:rsid w:val="008E1C95"/>
    <w:rsid w:val="008E5C22"/>
    <w:rsid w:val="008E6F3F"/>
    <w:rsid w:val="008F1945"/>
    <w:rsid w:val="008F50C8"/>
    <w:rsid w:val="009040B9"/>
    <w:rsid w:val="009055AD"/>
    <w:rsid w:val="00905B71"/>
    <w:rsid w:val="00915C22"/>
    <w:rsid w:val="009163BB"/>
    <w:rsid w:val="0091733E"/>
    <w:rsid w:val="00921216"/>
    <w:rsid w:val="00924BF3"/>
    <w:rsid w:val="00937311"/>
    <w:rsid w:val="009374E8"/>
    <w:rsid w:val="00941613"/>
    <w:rsid w:val="009418CA"/>
    <w:rsid w:val="00943F07"/>
    <w:rsid w:val="00944D5D"/>
    <w:rsid w:val="00945201"/>
    <w:rsid w:val="009459F8"/>
    <w:rsid w:val="009468AD"/>
    <w:rsid w:val="009524FB"/>
    <w:rsid w:val="009542D5"/>
    <w:rsid w:val="00955B85"/>
    <w:rsid w:val="00957028"/>
    <w:rsid w:val="00961F06"/>
    <w:rsid w:val="00961F7B"/>
    <w:rsid w:val="009700D1"/>
    <w:rsid w:val="0097099D"/>
    <w:rsid w:val="009713FE"/>
    <w:rsid w:val="00972681"/>
    <w:rsid w:val="009764D8"/>
    <w:rsid w:val="00976ED2"/>
    <w:rsid w:val="0097708E"/>
    <w:rsid w:val="0098081B"/>
    <w:rsid w:val="00981D54"/>
    <w:rsid w:val="0098292C"/>
    <w:rsid w:val="00997D8B"/>
    <w:rsid w:val="009A2096"/>
    <w:rsid w:val="009A4934"/>
    <w:rsid w:val="009B1366"/>
    <w:rsid w:val="009C10AF"/>
    <w:rsid w:val="009C49AF"/>
    <w:rsid w:val="009C7139"/>
    <w:rsid w:val="009E46A5"/>
    <w:rsid w:val="009E5B55"/>
    <w:rsid w:val="009F602C"/>
    <w:rsid w:val="009F6FAF"/>
    <w:rsid w:val="009F76E7"/>
    <w:rsid w:val="00A029DF"/>
    <w:rsid w:val="00A0735F"/>
    <w:rsid w:val="00A128EC"/>
    <w:rsid w:val="00A26839"/>
    <w:rsid w:val="00A3203E"/>
    <w:rsid w:val="00A32D68"/>
    <w:rsid w:val="00A3770D"/>
    <w:rsid w:val="00A409DC"/>
    <w:rsid w:val="00A40F51"/>
    <w:rsid w:val="00A47853"/>
    <w:rsid w:val="00A5053D"/>
    <w:rsid w:val="00A50F5A"/>
    <w:rsid w:val="00A54BD4"/>
    <w:rsid w:val="00A54BEC"/>
    <w:rsid w:val="00A55859"/>
    <w:rsid w:val="00A576C7"/>
    <w:rsid w:val="00A63298"/>
    <w:rsid w:val="00A63633"/>
    <w:rsid w:val="00A63F47"/>
    <w:rsid w:val="00A65520"/>
    <w:rsid w:val="00A72662"/>
    <w:rsid w:val="00A74540"/>
    <w:rsid w:val="00A77FA4"/>
    <w:rsid w:val="00A81E25"/>
    <w:rsid w:val="00A84F1E"/>
    <w:rsid w:val="00A90498"/>
    <w:rsid w:val="00A908F8"/>
    <w:rsid w:val="00A94417"/>
    <w:rsid w:val="00A9583B"/>
    <w:rsid w:val="00AA7B61"/>
    <w:rsid w:val="00AB253F"/>
    <w:rsid w:val="00AB65A9"/>
    <w:rsid w:val="00AC2DD1"/>
    <w:rsid w:val="00AC77D5"/>
    <w:rsid w:val="00AC77E6"/>
    <w:rsid w:val="00AD5FEA"/>
    <w:rsid w:val="00AD66AE"/>
    <w:rsid w:val="00AD6DC8"/>
    <w:rsid w:val="00AD7FF6"/>
    <w:rsid w:val="00AE0AA5"/>
    <w:rsid w:val="00AE0B17"/>
    <w:rsid w:val="00AE5CEF"/>
    <w:rsid w:val="00AF30DB"/>
    <w:rsid w:val="00AF3C16"/>
    <w:rsid w:val="00AF4D4B"/>
    <w:rsid w:val="00B0476D"/>
    <w:rsid w:val="00B049FA"/>
    <w:rsid w:val="00B06F5B"/>
    <w:rsid w:val="00B0763D"/>
    <w:rsid w:val="00B07F41"/>
    <w:rsid w:val="00B11365"/>
    <w:rsid w:val="00B16AC8"/>
    <w:rsid w:val="00B23E0C"/>
    <w:rsid w:val="00B31CD4"/>
    <w:rsid w:val="00B41D56"/>
    <w:rsid w:val="00B431B6"/>
    <w:rsid w:val="00B454E6"/>
    <w:rsid w:val="00B51F09"/>
    <w:rsid w:val="00B53D4E"/>
    <w:rsid w:val="00B545EE"/>
    <w:rsid w:val="00B5532D"/>
    <w:rsid w:val="00B56A89"/>
    <w:rsid w:val="00B619B3"/>
    <w:rsid w:val="00B645C5"/>
    <w:rsid w:val="00B7537D"/>
    <w:rsid w:val="00B76260"/>
    <w:rsid w:val="00B805EE"/>
    <w:rsid w:val="00B84109"/>
    <w:rsid w:val="00B846D7"/>
    <w:rsid w:val="00B92C61"/>
    <w:rsid w:val="00B938F4"/>
    <w:rsid w:val="00B965D8"/>
    <w:rsid w:val="00B97CE0"/>
    <w:rsid w:val="00BA0B39"/>
    <w:rsid w:val="00BA14FE"/>
    <w:rsid w:val="00BA2C45"/>
    <w:rsid w:val="00BA2F48"/>
    <w:rsid w:val="00BA5234"/>
    <w:rsid w:val="00BB0303"/>
    <w:rsid w:val="00BB29B5"/>
    <w:rsid w:val="00BB2BA7"/>
    <w:rsid w:val="00BB6C83"/>
    <w:rsid w:val="00BB6E2B"/>
    <w:rsid w:val="00BB7C40"/>
    <w:rsid w:val="00BC2061"/>
    <w:rsid w:val="00BC5273"/>
    <w:rsid w:val="00BC7758"/>
    <w:rsid w:val="00BD0165"/>
    <w:rsid w:val="00BD48E1"/>
    <w:rsid w:val="00BE38A5"/>
    <w:rsid w:val="00BE4279"/>
    <w:rsid w:val="00BF2C09"/>
    <w:rsid w:val="00C0134C"/>
    <w:rsid w:val="00C033CB"/>
    <w:rsid w:val="00C070A2"/>
    <w:rsid w:val="00C07A67"/>
    <w:rsid w:val="00C120AA"/>
    <w:rsid w:val="00C157C6"/>
    <w:rsid w:val="00C17303"/>
    <w:rsid w:val="00C309C4"/>
    <w:rsid w:val="00C30A1F"/>
    <w:rsid w:val="00C31FA0"/>
    <w:rsid w:val="00C328A5"/>
    <w:rsid w:val="00C34CCB"/>
    <w:rsid w:val="00C365D9"/>
    <w:rsid w:val="00C40071"/>
    <w:rsid w:val="00C41875"/>
    <w:rsid w:val="00C445A7"/>
    <w:rsid w:val="00C47522"/>
    <w:rsid w:val="00C51D47"/>
    <w:rsid w:val="00C55896"/>
    <w:rsid w:val="00C666A7"/>
    <w:rsid w:val="00C70801"/>
    <w:rsid w:val="00C71C17"/>
    <w:rsid w:val="00C743EA"/>
    <w:rsid w:val="00C802E6"/>
    <w:rsid w:val="00C81E59"/>
    <w:rsid w:val="00C90069"/>
    <w:rsid w:val="00C91B0B"/>
    <w:rsid w:val="00C9385F"/>
    <w:rsid w:val="00CA165A"/>
    <w:rsid w:val="00CA3BA6"/>
    <w:rsid w:val="00CB7C93"/>
    <w:rsid w:val="00CC004E"/>
    <w:rsid w:val="00CC5282"/>
    <w:rsid w:val="00CC5ABB"/>
    <w:rsid w:val="00CD1066"/>
    <w:rsid w:val="00CD20B7"/>
    <w:rsid w:val="00CD4AEB"/>
    <w:rsid w:val="00CD5B14"/>
    <w:rsid w:val="00CD5FE5"/>
    <w:rsid w:val="00CD7FB5"/>
    <w:rsid w:val="00CE2A06"/>
    <w:rsid w:val="00CE7D4F"/>
    <w:rsid w:val="00CF02EB"/>
    <w:rsid w:val="00CF6E2D"/>
    <w:rsid w:val="00D04288"/>
    <w:rsid w:val="00D044AF"/>
    <w:rsid w:val="00D07595"/>
    <w:rsid w:val="00D10712"/>
    <w:rsid w:val="00D12223"/>
    <w:rsid w:val="00D12F1E"/>
    <w:rsid w:val="00D142CA"/>
    <w:rsid w:val="00D17E12"/>
    <w:rsid w:val="00D3647F"/>
    <w:rsid w:val="00D37A11"/>
    <w:rsid w:val="00D37EDB"/>
    <w:rsid w:val="00D37F17"/>
    <w:rsid w:val="00D4295B"/>
    <w:rsid w:val="00D445BD"/>
    <w:rsid w:val="00D44B2A"/>
    <w:rsid w:val="00D4612F"/>
    <w:rsid w:val="00D513E3"/>
    <w:rsid w:val="00D53FB9"/>
    <w:rsid w:val="00D5796A"/>
    <w:rsid w:val="00D65641"/>
    <w:rsid w:val="00D66D6A"/>
    <w:rsid w:val="00D91AF3"/>
    <w:rsid w:val="00D91C9C"/>
    <w:rsid w:val="00D94D7A"/>
    <w:rsid w:val="00D95598"/>
    <w:rsid w:val="00D956A8"/>
    <w:rsid w:val="00D95AA9"/>
    <w:rsid w:val="00D96305"/>
    <w:rsid w:val="00DA71BE"/>
    <w:rsid w:val="00DB6EF3"/>
    <w:rsid w:val="00DC2DCB"/>
    <w:rsid w:val="00DD5A34"/>
    <w:rsid w:val="00DD6500"/>
    <w:rsid w:val="00DD6BAF"/>
    <w:rsid w:val="00DE2B6B"/>
    <w:rsid w:val="00DE4FBB"/>
    <w:rsid w:val="00DE5FA7"/>
    <w:rsid w:val="00DF0043"/>
    <w:rsid w:val="00DF1781"/>
    <w:rsid w:val="00E0030E"/>
    <w:rsid w:val="00E04EBF"/>
    <w:rsid w:val="00E05407"/>
    <w:rsid w:val="00E071E0"/>
    <w:rsid w:val="00E14821"/>
    <w:rsid w:val="00E16A37"/>
    <w:rsid w:val="00E17934"/>
    <w:rsid w:val="00E208D7"/>
    <w:rsid w:val="00E31BA1"/>
    <w:rsid w:val="00E31C22"/>
    <w:rsid w:val="00E333D8"/>
    <w:rsid w:val="00E349DB"/>
    <w:rsid w:val="00E352A9"/>
    <w:rsid w:val="00E371E2"/>
    <w:rsid w:val="00E43E3C"/>
    <w:rsid w:val="00E47647"/>
    <w:rsid w:val="00E52A76"/>
    <w:rsid w:val="00E553A0"/>
    <w:rsid w:val="00E55BA8"/>
    <w:rsid w:val="00E643A3"/>
    <w:rsid w:val="00E67325"/>
    <w:rsid w:val="00E701B9"/>
    <w:rsid w:val="00E757CE"/>
    <w:rsid w:val="00E77E89"/>
    <w:rsid w:val="00E85F33"/>
    <w:rsid w:val="00E876F7"/>
    <w:rsid w:val="00E932C9"/>
    <w:rsid w:val="00E94392"/>
    <w:rsid w:val="00EA18CC"/>
    <w:rsid w:val="00EA1C40"/>
    <w:rsid w:val="00EA220C"/>
    <w:rsid w:val="00EA23DC"/>
    <w:rsid w:val="00EA271F"/>
    <w:rsid w:val="00EA532D"/>
    <w:rsid w:val="00EA6B98"/>
    <w:rsid w:val="00EB002B"/>
    <w:rsid w:val="00EB2E93"/>
    <w:rsid w:val="00EB3346"/>
    <w:rsid w:val="00ED4276"/>
    <w:rsid w:val="00ED73B9"/>
    <w:rsid w:val="00EE2433"/>
    <w:rsid w:val="00EE31CA"/>
    <w:rsid w:val="00EE4722"/>
    <w:rsid w:val="00EE59FA"/>
    <w:rsid w:val="00EF37A4"/>
    <w:rsid w:val="00EF5A54"/>
    <w:rsid w:val="00EF6348"/>
    <w:rsid w:val="00EF7B82"/>
    <w:rsid w:val="00F01A2E"/>
    <w:rsid w:val="00F0447C"/>
    <w:rsid w:val="00F0573A"/>
    <w:rsid w:val="00F05AF4"/>
    <w:rsid w:val="00F0795B"/>
    <w:rsid w:val="00F147D7"/>
    <w:rsid w:val="00F177EE"/>
    <w:rsid w:val="00F217C2"/>
    <w:rsid w:val="00F230FD"/>
    <w:rsid w:val="00F23B8E"/>
    <w:rsid w:val="00F259F0"/>
    <w:rsid w:val="00F27630"/>
    <w:rsid w:val="00F3125F"/>
    <w:rsid w:val="00F32E5E"/>
    <w:rsid w:val="00F335A0"/>
    <w:rsid w:val="00F358CE"/>
    <w:rsid w:val="00F4427D"/>
    <w:rsid w:val="00F46E7F"/>
    <w:rsid w:val="00F52DD0"/>
    <w:rsid w:val="00F57135"/>
    <w:rsid w:val="00F60C15"/>
    <w:rsid w:val="00F65943"/>
    <w:rsid w:val="00F70E06"/>
    <w:rsid w:val="00F7145B"/>
    <w:rsid w:val="00F72C6D"/>
    <w:rsid w:val="00F73B12"/>
    <w:rsid w:val="00F745A8"/>
    <w:rsid w:val="00F74EF1"/>
    <w:rsid w:val="00F756DE"/>
    <w:rsid w:val="00F81241"/>
    <w:rsid w:val="00F8293E"/>
    <w:rsid w:val="00F829D5"/>
    <w:rsid w:val="00F8374D"/>
    <w:rsid w:val="00F914F8"/>
    <w:rsid w:val="00F91A8B"/>
    <w:rsid w:val="00FA2D3B"/>
    <w:rsid w:val="00FA3125"/>
    <w:rsid w:val="00FA3F85"/>
    <w:rsid w:val="00FA5700"/>
    <w:rsid w:val="00FB467F"/>
    <w:rsid w:val="00FB6A7D"/>
    <w:rsid w:val="00FB6DBD"/>
    <w:rsid w:val="00FC2F48"/>
    <w:rsid w:val="00FC3384"/>
    <w:rsid w:val="00FC3778"/>
    <w:rsid w:val="00FC3CF1"/>
    <w:rsid w:val="00FC5C0C"/>
    <w:rsid w:val="00FC7880"/>
    <w:rsid w:val="00FD0524"/>
    <w:rsid w:val="00FD6E85"/>
    <w:rsid w:val="00FD7C86"/>
    <w:rsid w:val="00FD7CEA"/>
    <w:rsid w:val="00FE1B45"/>
    <w:rsid w:val="00FE510B"/>
    <w:rsid w:val="00FE6340"/>
    <w:rsid w:val="00FE6806"/>
    <w:rsid w:val="00FF12C5"/>
    <w:rsid w:val="00FF3FC3"/>
    <w:rsid w:val="00FF456C"/>
    <w:rsid w:val="00FF5060"/>
    <w:rsid w:val="00FF7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5AA20"/>
  <w15:chartTrackingRefBased/>
  <w15:docId w15:val="{7992C0ED-8127-484E-A7AD-81E0308D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5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5EAF"/>
    <w:pPr>
      <w:ind w:left="720"/>
      <w:contextualSpacing/>
    </w:pPr>
  </w:style>
  <w:style w:type="paragraph" w:customStyle="1" w:styleId="class">
    <w:name w:val="class"/>
    <w:basedOn w:val="Normal"/>
    <w:rsid w:val="00DE2B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E2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B6B"/>
  </w:style>
  <w:style w:type="paragraph" w:styleId="Footer">
    <w:name w:val="footer"/>
    <w:basedOn w:val="Normal"/>
    <w:link w:val="FooterChar"/>
    <w:uiPriority w:val="99"/>
    <w:unhideWhenUsed/>
    <w:rsid w:val="00DE2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B6B"/>
  </w:style>
  <w:style w:type="paragraph" w:styleId="Caption">
    <w:name w:val="caption"/>
    <w:basedOn w:val="Normal"/>
    <w:next w:val="Normal"/>
    <w:uiPriority w:val="35"/>
    <w:semiHidden/>
    <w:unhideWhenUsed/>
    <w:qFormat/>
    <w:rsid w:val="006B634B"/>
    <w:pPr>
      <w:spacing w:after="200" w:line="240" w:lineRule="auto"/>
    </w:pPr>
    <w:rPr>
      <w:i/>
      <w:iCs/>
      <w:color w:val="44546A" w:themeColor="text2"/>
      <w:sz w:val="18"/>
      <w:szCs w:val="18"/>
    </w:rPr>
  </w:style>
  <w:style w:type="character" w:styleId="Hyperlink">
    <w:name w:val="Hyperlink"/>
    <w:basedOn w:val="DefaultParagraphFont"/>
    <w:uiPriority w:val="99"/>
    <w:unhideWhenUsed/>
    <w:rsid w:val="000561CC"/>
    <w:rPr>
      <w:color w:val="0563C1" w:themeColor="hyperlink"/>
      <w:u w:val="single"/>
    </w:rPr>
  </w:style>
  <w:style w:type="character" w:styleId="UnresolvedMention">
    <w:name w:val="Unresolved Mention"/>
    <w:basedOn w:val="DefaultParagraphFont"/>
    <w:uiPriority w:val="99"/>
    <w:semiHidden/>
    <w:unhideWhenUsed/>
    <w:rsid w:val="000561CC"/>
    <w:rPr>
      <w:color w:val="605E5C"/>
      <w:shd w:val="clear" w:color="auto" w:fill="E1DFDD"/>
    </w:rPr>
  </w:style>
  <w:style w:type="character" w:styleId="FollowedHyperlink">
    <w:name w:val="FollowedHyperlink"/>
    <w:basedOn w:val="DefaultParagraphFont"/>
    <w:uiPriority w:val="99"/>
    <w:semiHidden/>
    <w:unhideWhenUsed/>
    <w:rsid w:val="008E5C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0222">
      <w:bodyDiv w:val="1"/>
      <w:marLeft w:val="0"/>
      <w:marRight w:val="0"/>
      <w:marTop w:val="0"/>
      <w:marBottom w:val="0"/>
      <w:divBdr>
        <w:top w:val="none" w:sz="0" w:space="0" w:color="auto"/>
        <w:left w:val="none" w:sz="0" w:space="0" w:color="auto"/>
        <w:bottom w:val="none" w:sz="0" w:space="0" w:color="auto"/>
        <w:right w:val="none" w:sz="0" w:space="0" w:color="auto"/>
      </w:divBdr>
    </w:div>
    <w:div w:id="70979068">
      <w:bodyDiv w:val="1"/>
      <w:marLeft w:val="0"/>
      <w:marRight w:val="0"/>
      <w:marTop w:val="0"/>
      <w:marBottom w:val="0"/>
      <w:divBdr>
        <w:top w:val="none" w:sz="0" w:space="0" w:color="auto"/>
        <w:left w:val="none" w:sz="0" w:space="0" w:color="auto"/>
        <w:bottom w:val="none" w:sz="0" w:space="0" w:color="auto"/>
        <w:right w:val="none" w:sz="0" w:space="0" w:color="auto"/>
      </w:divBdr>
      <w:divsChild>
        <w:div w:id="310527294">
          <w:marLeft w:val="0"/>
          <w:marRight w:val="0"/>
          <w:marTop w:val="0"/>
          <w:marBottom w:val="0"/>
          <w:divBdr>
            <w:top w:val="none" w:sz="0" w:space="0" w:color="auto"/>
            <w:left w:val="none" w:sz="0" w:space="0" w:color="auto"/>
            <w:bottom w:val="none" w:sz="0" w:space="0" w:color="auto"/>
            <w:right w:val="none" w:sz="0" w:space="0" w:color="auto"/>
          </w:divBdr>
          <w:divsChild>
            <w:div w:id="415783419">
              <w:marLeft w:val="0"/>
              <w:marRight w:val="0"/>
              <w:marTop w:val="0"/>
              <w:marBottom w:val="0"/>
              <w:divBdr>
                <w:top w:val="none" w:sz="0" w:space="0" w:color="auto"/>
                <w:left w:val="none" w:sz="0" w:space="0" w:color="auto"/>
                <w:bottom w:val="none" w:sz="0" w:space="0" w:color="auto"/>
                <w:right w:val="none" w:sz="0" w:space="0" w:color="auto"/>
              </w:divBdr>
              <w:divsChild>
                <w:div w:id="19905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5040">
      <w:bodyDiv w:val="1"/>
      <w:marLeft w:val="0"/>
      <w:marRight w:val="0"/>
      <w:marTop w:val="0"/>
      <w:marBottom w:val="0"/>
      <w:divBdr>
        <w:top w:val="none" w:sz="0" w:space="0" w:color="auto"/>
        <w:left w:val="none" w:sz="0" w:space="0" w:color="auto"/>
        <w:bottom w:val="none" w:sz="0" w:space="0" w:color="auto"/>
        <w:right w:val="none" w:sz="0" w:space="0" w:color="auto"/>
      </w:divBdr>
    </w:div>
    <w:div w:id="250282138">
      <w:bodyDiv w:val="1"/>
      <w:marLeft w:val="0"/>
      <w:marRight w:val="0"/>
      <w:marTop w:val="0"/>
      <w:marBottom w:val="0"/>
      <w:divBdr>
        <w:top w:val="none" w:sz="0" w:space="0" w:color="auto"/>
        <w:left w:val="none" w:sz="0" w:space="0" w:color="auto"/>
        <w:bottom w:val="none" w:sz="0" w:space="0" w:color="auto"/>
        <w:right w:val="none" w:sz="0" w:space="0" w:color="auto"/>
      </w:divBdr>
    </w:div>
    <w:div w:id="266472974">
      <w:bodyDiv w:val="1"/>
      <w:marLeft w:val="0"/>
      <w:marRight w:val="0"/>
      <w:marTop w:val="0"/>
      <w:marBottom w:val="0"/>
      <w:divBdr>
        <w:top w:val="none" w:sz="0" w:space="0" w:color="auto"/>
        <w:left w:val="none" w:sz="0" w:space="0" w:color="auto"/>
        <w:bottom w:val="none" w:sz="0" w:space="0" w:color="auto"/>
        <w:right w:val="none" w:sz="0" w:space="0" w:color="auto"/>
      </w:divBdr>
      <w:divsChild>
        <w:div w:id="1663385077">
          <w:marLeft w:val="0"/>
          <w:marRight w:val="0"/>
          <w:marTop w:val="0"/>
          <w:marBottom w:val="0"/>
          <w:divBdr>
            <w:top w:val="none" w:sz="0" w:space="0" w:color="auto"/>
            <w:left w:val="none" w:sz="0" w:space="0" w:color="auto"/>
            <w:bottom w:val="none" w:sz="0" w:space="0" w:color="auto"/>
            <w:right w:val="none" w:sz="0" w:space="0" w:color="auto"/>
          </w:divBdr>
          <w:divsChild>
            <w:div w:id="72819764">
              <w:marLeft w:val="0"/>
              <w:marRight w:val="0"/>
              <w:marTop w:val="0"/>
              <w:marBottom w:val="0"/>
              <w:divBdr>
                <w:top w:val="none" w:sz="0" w:space="0" w:color="auto"/>
                <w:left w:val="none" w:sz="0" w:space="0" w:color="auto"/>
                <w:bottom w:val="none" w:sz="0" w:space="0" w:color="auto"/>
                <w:right w:val="none" w:sz="0" w:space="0" w:color="auto"/>
              </w:divBdr>
              <w:divsChild>
                <w:div w:id="4416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014">
      <w:bodyDiv w:val="1"/>
      <w:marLeft w:val="0"/>
      <w:marRight w:val="0"/>
      <w:marTop w:val="0"/>
      <w:marBottom w:val="0"/>
      <w:divBdr>
        <w:top w:val="none" w:sz="0" w:space="0" w:color="auto"/>
        <w:left w:val="none" w:sz="0" w:space="0" w:color="auto"/>
        <w:bottom w:val="none" w:sz="0" w:space="0" w:color="auto"/>
        <w:right w:val="none" w:sz="0" w:space="0" w:color="auto"/>
      </w:divBdr>
    </w:div>
    <w:div w:id="303312086">
      <w:bodyDiv w:val="1"/>
      <w:marLeft w:val="0"/>
      <w:marRight w:val="0"/>
      <w:marTop w:val="0"/>
      <w:marBottom w:val="0"/>
      <w:divBdr>
        <w:top w:val="none" w:sz="0" w:space="0" w:color="auto"/>
        <w:left w:val="none" w:sz="0" w:space="0" w:color="auto"/>
        <w:bottom w:val="none" w:sz="0" w:space="0" w:color="auto"/>
        <w:right w:val="none" w:sz="0" w:space="0" w:color="auto"/>
      </w:divBdr>
    </w:div>
    <w:div w:id="403842973">
      <w:bodyDiv w:val="1"/>
      <w:marLeft w:val="0"/>
      <w:marRight w:val="0"/>
      <w:marTop w:val="0"/>
      <w:marBottom w:val="0"/>
      <w:divBdr>
        <w:top w:val="none" w:sz="0" w:space="0" w:color="auto"/>
        <w:left w:val="none" w:sz="0" w:space="0" w:color="auto"/>
        <w:bottom w:val="none" w:sz="0" w:space="0" w:color="auto"/>
        <w:right w:val="none" w:sz="0" w:space="0" w:color="auto"/>
      </w:divBdr>
    </w:div>
    <w:div w:id="446123431">
      <w:bodyDiv w:val="1"/>
      <w:marLeft w:val="0"/>
      <w:marRight w:val="0"/>
      <w:marTop w:val="0"/>
      <w:marBottom w:val="0"/>
      <w:divBdr>
        <w:top w:val="none" w:sz="0" w:space="0" w:color="auto"/>
        <w:left w:val="none" w:sz="0" w:space="0" w:color="auto"/>
        <w:bottom w:val="none" w:sz="0" w:space="0" w:color="auto"/>
        <w:right w:val="none" w:sz="0" w:space="0" w:color="auto"/>
      </w:divBdr>
    </w:div>
    <w:div w:id="543299000">
      <w:bodyDiv w:val="1"/>
      <w:marLeft w:val="0"/>
      <w:marRight w:val="0"/>
      <w:marTop w:val="0"/>
      <w:marBottom w:val="0"/>
      <w:divBdr>
        <w:top w:val="none" w:sz="0" w:space="0" w:color="auto"/>
        <w:left w:val="none" w:sz="0" w:space="0" w:color="auto"/>
        <w:bottom w:val="none" w:sz="0" w:space="0" w:color="auto"/>
        <w:right w:val="none" w:sz="0" w:space="0" w:color="auto"/>
      </w:divBdr>
    </w:div>
    <w:div w:id="569269245">
      <w:bodyDiv w:val="1"/>
      <w:marLeft w:val="0"/>
      <w:marRight w:val="0"/>
      <w:marTop w:val="0"/>
      <w:marBottom w:val="0"/>
      <w:divBdr>
        <w:top w:val="none" w:sz="0" w:space="0" w:color="auto"/>
        <w:left w:val="none" w:sz="0" w:space="0" w:color="auto"/>
        <w:bottom w:val="none" w:sz="0" w:space="0" w:color="auto"/>
        <w:right w:val="none" w:sz="0" w:space="0" w:color="auto"/>
      </w:divBdr>
    </w:div>
    <w:div w:id="628439999">
      <w:bodyDiv w:val="1"/>
      <w:marLeft w:val="0"/>
      <w:marRight w:val="0"/>
      <w:marTop w:val="0"/>
      <w:marBottom w:val="0"/>
      <w:divBdr>
        <w:top w:val="none" w:sz="0" w:space="0" w:color="auto"/>
        <w:left w:val="none" w:sz="0" w:space="0" w:color="auto"/>
        <w:bottom w:val="none" w:sz="0" w:space="0" w:color="auto"/>
        <w:right w:val="none" w:sz="0" w:space="0" w:color="auto"/>
      </w:divBdr>
    </w:div>
    <w:div w:id="643006276">
      <w:bodyDiv w:val="1"/>
      <w:marLeft w:val="0"/>
      <w:marRight w:val="0"/>
      <w:marTop w:val="0"/>
      <w:marBottom w:val="0"/>
      <w:divBdr>
        <w:top w:val="none" w:sz="0" w:space="0" w:color="auto"/>
        <w:left w:val="none" w:sz="0" w:space="0" w:color="auto"/>
        <w:bottom w:val="none" w:sz="0" w:space="0" w:color="auto"/>
        <w:right w:val="none" w:sz="0" w:space="0" w:color="auto"/>
      </w:divBdr>
    </w:div>
    <w:div w:id="660694138">
      <w:bodyDiv w:val="1"/>
      <w:marLeft w:val="0"/>
      <w:marRight w:val="0"/>
      <w:marTop w:val="0"/>
      <w:marBottom w:val="0"/>
      <w:divBdr>
        <w:top w:val="none" w:sz="0" w:space="0" w:color="auto"/>
        <w:left w:val="none" w:sz="0" w:space="0" w:color="auto"/>
        <w:bottom w:val="none" w:sz="0" w:space="0" w:color="auto"/>
        <w:right w:val="none" w:sz="0" w:space="0" w:color="auto"/>
      </w:divBdr>
    </w:div>
    <w:div w:id="766541103">
      <w:bodyDiv w:val="1"/>
      <w:marLeft w:val="0"/>
      <w:marRight w:val="0"/>
      <w:marTop w:val="0"/>
      <w:marBottom w:val="0"/>
      <w:divBdr>
        <w:top w:val="none" w:sz="0" w:space="0" w:color="auto"/>
        <w:left w:val="none" w:sz="0" w:space="0" w:color="auto"/>
        <w:bottom w:val="none" w:sz="0" w:space="0" w:color="auto"/>
        <w:right w:val="none" w:sz="0" w:space="0" w:color="auto"/>
      </w:divBdr>
    </w:div>
    <w:div w:id="805048208">
      <w:bodyDiv w:val="1"/>
      <w:marLeft w:val="0"/>
      <w:marRight w:val="0"/>
      <w:marTop w:val="0"/>
      <w:marBottom w:val="0"/>
      <w:divBdr>
        <w:top w:val="none" w:sz="0" w:space="0" w:color="auto"/>
        <w:left w:val="none" w:sz="0" w:space="0" w:color="auto"/>
        <w:bottom w:val="none" w:sz="0" w:space="0" w:color="auto"/>
        <w:right w:val="none" w:sz="0" w:space="0" w:color="auto"/>
      </w:divBdr>
    </w:div>
    <w:div w:id="812060089">
      <w:bodyDiv w:val="1"/>
      <w:marLeft w:val="0"/>
      <w:marRight w:val="0"/>
      <w:marTop w:val="0"/>
      <w:marBottom w:val="0"/>
      <w:divBdr>
        <w:top w:val="none" w:sz="0" w:space="0" w:color="auto"/>
        <w:left w:val="none" w:sz="0" w:space="0" w:color="auto"/>
        <w:bottom w:val="none" w:sz="0" w:space="0" w:color="auto"/>
        <w:right w:val="none" w:sz="0" w:space="0" w:color="auto"/>
      </w:divBdr>
      <w:divsChild>
        <w:div w:id="1357317422">
          <w:marLeft w:val="0"/>
          <w:marRight w:val="0"/>
          <w:marTop w:val="0"/>
          <w:marBottom w:val="0"/>
          <w:divBdr>
            <w:top w:val="none" w:sz="0" w:space="0" w:color="auto"/>
            <w:left w:val="none" w:sz="0" w:space="0" w:color="auto"/>
            <w:bottom w:val="none" w:sz="0" w:space="0" w:color="auto"/>
            <w:right w:val="none" w:sz="0" w:space="0" w:color="auto"/>
          </w:divBdr>
          <w:divsChild>
            <w:div w:id="257911354">
              <w:marLeft w:val="0"/>
              <w:marRight w:val="0"/>
              <w:marTop w:val="0"/>
              <w:marBottom w:val="0"/>
              <w:divBdr>
                <w:top w:val="none" w:sz="0" w:space="0" w:color="auto"/>
                <w:left w:val="none" w:sz="0" w:space="0" w:color="auto"/>
                <w:bottom w:val="none" w:sz="0" w:space="0" w:color="auto"/>
                <w:right w:val="none" w:sz="0" w:space="0" w:color="auto"/>
              </w:divBdr>
              <w:divsChild>
                <w:div w:id="6465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60875">
      <w:bodyDiv w:val="1"/>
      <w:marLeft w:val="0"/>
      <w:marRight w:val="0"/>
      <w:marTop w:val="0"/>
      <w:marBottom w:val="0"/>
      <w:divBdr>
        <w:top w:val="none" w:sz="0" w:space="0" w:color="auto"/>
        <w:left w:val="none" w:sz="0" w:space="0" w:color="auto"/>
        <w:bottom w:val="none" w:sz="0" w:space="0" w:color="auto"/>
        <w:right w:val="none" w:sz="0" w:space="0" w:color="auto"/>
      </w:divBdr>
      <w:divsChild>
        <w:div w:id="2097945083">
          <w:marLeft w:val="0"/>
          <w:marRight w:val="0"/>
          <w:marTop w:val="0"/>
          <w:marBottom w:val="0"/>
          <w:divBdr>
            <w:top w:val="none" w:sz="0" w:space="0" w:color="auto"/>
            <w:left w:val="none" w:sz="0" w:space="0" w:color="auto"/>
            <w:bottom w:val="none" w:sz="0" w:space="0" w:color="auto"/>
            <w:right w:val="none" w:sz="0" w:space="0" w:color="auto"/>
          </w:divBdr>
          <w:divsChild>
            <w:div w:id="1647396228">
              <w:marLeft w:val="0"/>
              <w:marRight w:val="0"/>
              <w:marTop w:val="0"/>
              <w:marBottom w:val="0"/>
              <w:divBdr>
                <w:top w:val="none" w:sz="0" w:space="0" w:color="auto"/>
                <w:left w:val="none" w:sz="0" w:space="0" w:color="auto"/>
                <w:bottom w:val="none" w:sz="0" w:space="0" w:color="auto"/>
                <w:right w:val="none" w:sz="0" w:space="0" w:color="auto"/>
              </w:divBdr>
              <w:divsChild>
                <w:div w:id="8329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80144">
      <w:bodyDiv w:val="1"/>
      <w:marLeft w:val="0"/>
      <w:marRight w:val="0"/>
      <w:marTop w:val="0"/>
      <w:marBottom w:val="0"/>
      <w:divBdr>
        <w:top w:val="none" w:sz="0" w:space="0" w:color="auto"/>
        <w:left w:val="none" w:sz="0" w:space="0" w:color="auto"/>
        <w:bottom w:val="none" w:sz="0" w:space="0" w:color="auto"/>
        <w:right w:val="none" w:sz="0" w:space="0" w:color="auto"/>
      </w:divBdr>
    </w:div>
    <w:div w:id="936904448">
      <w:bodyDiv w:val="1"/>
      <w:marLeft w:val="0"/>
      <w:marRight w:val="0"/>
      <w:marTop w:val="0"/>
      <w:marBottom w:val="0"/>
      <w:divBdr>
        <w:top w:val="none" w:sz="0" w:space="0" w:color="auto"/>
        <w:left w:val="none" w:sz="0" w:space="0" w:color="auto"/>
        <w:bottom w:val="none" w:sz="0" w:space="0" w:color="auto"/>
        <w:right w:val="none" w:sz="0" w:space="0" w:color="auto"/>
      </w:divBdr>
    </w:div>
    <w:div w:id="1024135000">
      <w:bodyDiv w:val="1"/>
      <w:marLeft w:val="0"/>
      <w:marRight w:val="0"/>
      <w:marTop w:val="0"/>
      <w:marBottom w:val="0"/>
      <w:divBdr>
        <w:top w:val="none" w:sz="0" w:space="0" w:color="auto"/>
        <w:left w:val="none" w:sz="0" w:space="0" w:color="auto"/>
        <w:bottom w:val="none" w:sz="0" w:space="0" w:color="auto"/>
        <w:right w:val="none" w:sz="0" w:space="0" w:color="auto"/>
      </w:divBdr>
      <w:divsChild>
        <w:div w:id="7873550">
          <w:marLeft w:val="0"/>
          <w:marRight w:val="0"/>
          <w:marTop w:val="150"/>
          <w:marBottom w:val="0"/>
          <w:divBdr>
            <w:top w:val="none" w:sz="0" w:space="0" w:color="auto"/>
            <w:left w:val="none" w:sz="0" w:space="0" w:color="auto"/>
            <w:bottom w:val="none" w:sz="0" w:space="0" w:color="auto"/>
            <w:right w:val="none" w:sz="0" w:space="0" w:color="auto"/>
          </w:divBdr>
        </w:div>
        <w:div w:id="1323856078">
          <w:marLeft w:val="0"/>
          <w:marRight w:val="0"/>
          <w:marTop w:val="0"/>
          <w:marBottom w:val="0"/>
          <w:divBdr>
            <w:top w:val="none" w:sz="0" w:space="0" w:color="auto"/>
            <w:left w:val="none" w:sz="0" w:space="0" w:color="auto"/>
            <w:bottom w:val="none" w:sz="0" w:space="0" w:color="auto"/>
            <w:right w:val="none" w:sz="0" w:space="0" w:color="auto"/>
          </w:divBdr>
          <w:divsChild>
            <w:div w:id="13355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7541">
      <w:bodyDiv w:val="1"/>
      <w:marLeft w:val="0"/>
      <w:marRight w:val="0"/>
      <w:marTop w:val="0"/>
      <w:marBottom w:val="0"/>
      <w:divBdr>
        <w:top w:val="none" w:sz="0" w:space="0" w:color="auto"/>
        <w:left w:val="none" w:sz="0" w:space="0" w:color="auto"/>
        <w:bottom w:val="none" w:sz="0" w:space="0" w:color="auto"/>
        <w:right w:val="none" w:sz="0" w:space="0" w:color="auto"/>
      </w:divBdr>
    </w:div>
    <w:div w:id="1072237454">
      <w:bodyDiv w:val="1"/>
      <w:marLeft w:val="0"/>
      <w:marRight w:val="0"/>
      <w:marTop w:val="0"/>
      <w:marBottom w:val="0"/>
      <w:divBdr>
        <w:top w:val="none" w:sz="0" w:space="0" w:color="auto"/>
        <w:left w:val="none" w:sz="0" w:space="0" w:color="auto"/>
        <w:bottom w:val="none" w:sz="0" w:space="0" w:color="auto"/>
        <w:right w:val="none" w:sz="0" w:space="0" w:color="auto"/>
      </w:divBdr>
    </w:div>
    <w:div w:id="1153066413">
      <w:bodyDiv w:val="1"/>
      <w:marLeft w:val="0"/>
      <w:marRight w:val="0"/>
      <w:marTop w:val="0"/>
      <w:marBottom w:val="0"/>
      <w:divBdr>
        <w:top w:val="none" w:sz="0" w:space="0" w:color="auto"/>
        <w:left w:val="none" w:sz="0" w:space="0" w:color="auto"/>
        <w:bottom w:val="none" w:sz="0" w:space="0" w:color="auto"/>
        <w:right w:val="none" w:sz="0" w:space="0" w:color="auto"/>
      </w:divBdr>
      <w:divsChild>
        <w:div w:id="861087825">
          <w:marLeft w:val="0"/>
          <w:marRight w:val="0"/>
          <w:marTop w:val="0"/>
          <w:marBottom w:val="0"/>
          <w:divBdr>
            <w:top w:val="none" w:sz="0" w:space="0" w:color="auto"/>
            <w:left w:val="none" w:sz="0" w:space="0" w:color="auto"/>
            <w:bottom w:val="none" w:sz="0" w:space="0" w:color="auto"/>
            <w:right w:val="none" w:sz="0" w:space="0" w:color="auto"/>
          </w:divBdr>
          <w:divsChild>
            <w:div w:id="227495349">
              <w:marLeft w:val="0"/>
              <w:marRight w:val="0"/>
              <w:marTop w:val="0"/>
              <w:marBottom w:val="0"/>
              <w:divBdr>
                <w:top w:val="none" w:sz="0" w:space="0" w:color="auto"/>
                <w:left w:val="none" w:sz="0" w:space="0" w:color="auto"/>
                <w:bottom w:val="none" w:sz="0" w:space="0" w:color="auto"/>
                <w:right w:val="none" w:sz="0" w:space="0" w:color="auto"/>
              </w:divBdr>
              <w:divsChild>
                <w:div w:id="15635594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21356537">
          <w:marLeft w:val="0"/>
          <w:marRight w:val="0"/>
          <w:marTop w:val="0"/>
          <w:marBottom w:val="0"/>
          <w:divBdr>
            <w:top w:val="none" w:sz="0" w:space="0" w:color="auto"/>
            <w:left w:val="none" w:sz="0" w:space="0" w:color="auto"/>
            <w:bottom w:val="none" w:sz="0" w:space="0" w:color="auto"/>
            <w:right w:val="none" w:sz="0" w:space="0" w:color="auto"/>
          </w:divBdr>
          <w:divsChild>
            <w:div w:id="271322892">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1860508008">
                      <w:marLeft w:val="0"/>
                      <w:marRight w:val="0"/>
                      <w:marTop w:val="0"/>
                      <w:marBottom w:val="0"/>
                      <w:divBdr>
                        <w:top w:val="none" w:sz="0" w:space="0" w:color="auto"/>
                        <w:left w:val="none" w:sz="0" w:space="0" w:color="auto"/>
                        <w:bottom w:val="none" w:sz="0" w:space="0" w:color="auto"/>
                        <w:right w:val="none" w:sz="0" w:space="0" w:color="auto"/>
                      </w:divBdr>
                      <w:divsChild>
                        <w:div w:id="620498164">
                          <w:marLeft w:val="0"/>
                          <w:marRight w:val="0"/>
                          <w:marTop w:val="0"/>
                          <w:marBottom w:val="0"/>
                          <w:divBdr>
                            <w:top w:val="none" w:sz="0" w:space="0" w:color="auto"/>
                            <w:left w:val="none" w:sz="0" w:space="0" w:color="auto"/>
                            <w:bottom w:val="none" w:sz="0" w:space="0" w:color="auto"/>
                            <w:right w:val="none" w:sz="0" w:space="0" w:color="auto"/>
                          </w:divBdr>
                          <w:divsChild>
                            <w:div w:id="1369254898">
                              <w:marLeft w:val="0"/>
                              <w:marRight w:val="0"/>
                              <w:marTop w:val="0"/>
                              <w:marBottom w:val="360"/>
                              <w:divBdr>
                                <w:top w:val="none" w:sz="0" w:space="0" w:color="auto"/>
                                <w:left w:val="none" w:sz="0" w:space="0" w:color="auto"/>
                                <w:bottom w:val="none" w:sz="0" w:space="0" w:color="auto"/>
                                <w:right w:val="none" w:sz="0" w:space="0" w:color="auto"/>
                              </w:divBdr>
                            </w:div>
                            <w:div w:id="187311285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417094">
      <w:bodyDiv w:val="1"/>
      <w:marLeft w:val="0"/>
      <w:marRight w:val="0"/>
      <w:marTop w:val="0"/>
      <w:marBottom w:val="0"/>
      <w:divBdr>
        <w:top w:val="none" w:sz="0" w:space="0" w:color="auto"/>
        <w:left w:val="none" w:sz="0" w:space="0" w:color="auto"/>
        <w:bottom w:val="none" w:sz="0" w:space="0" w:color="auto"/>
        <w:right w:val="none" w:sz="0" w:space="0" w:color="auto"/>
      </w:divBdr>
      <w:divsChild>
        <w:div w:id="132516384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201824862">
      <w:bodyDiv w:val="1"/>
      <w:marLeft w:val="0"/>
      <w:marRight w:val="0"/>
      <w:marTop w:val="0"/>
      <w:marBottom w:val="0"/>
      <w:divBdr>
        <w:top w:val="none" w:sz="0" w:space="0" w:color="auto"/>
        <w:left w:val="none" w:sz="0" w:space="0" w:color="auto"/>
        <w:bottom w:val="none" w:sz="0" w:space="0" w:color="auto"/>
        <w:right w:val="none" w:sz="0" w:space="0" w:color="auto"/>
      </w:divBdr>
    </w:div>
    <w:div w:id="1342312762">
      <w:bodyDiv w:val="1"/>
      <w:marLeft w:val="0"/>
      <w:marRight w:val="0"/>
      <w:marTop w:val="0"/>
      <w:marBottom w:val="0"/>
      <w:divBdr>
        <w:top w:val="none" w:sz="0" w:space="0" w:color="auto"/>
        <w:left w:val="none" w:sz="0" w:space="0" w:color="auto"/>
        <w:bottom w:val="none" w:sz="0" w:space="0" w:color="auto"/>
        <w:right w:val="none" w:sz="0" w:space="0" w:color="auto"/>
      </w:divBdr>
    </w:div>
    <w:div w:id="1451627207">
      <w:bodyDiv w:val="1"/>
      <w:marLeft w:val="0"/>
      <w:marRight w:val="0"/>
      <w:marTop w:val="0"/>
      <w:marBottom w:val="0"/>
      <w:divBdr>
        <w:top w:val="none" w:sz="0" w:space="0" w:color="auto"/>
        <w:left w:val="none" w:sz="0" w:space="0" w:color="auto"/>
        <w:bottom w:val="none" w:sz="0" w:space="0" w:color="auto"/>
        <w:right w:val="none" w:sz="0" w:space="0" w:color="auto"/>
      </w:divBdr>
    </w:div>
    <w:div w:id="1474711085">
      <w:bodyDiv w:val="1"/>
      <w:marLeft w:val="0"/>
      <w:marRight w:val="0"/>
      <w:marTop w:val="0"/>
      <w:marBottom w:val="0"/>
      <w:divBdr>
        <w:top w:val="none" w:sz="0" w:space="0" w:color="auto"/>
        <w:left w:val="none" w:sz="0" w:space="0" w:color="auto"/>
        <w:bottom w:val="none" w:sz="0" w:space="0" w:color="auto"/>
        <w:right w:val="none" w:sz="0" w:space="0" w:color="auto"/>
      </w:divBdr>
    </w:div>
    <w:div w:id="1513836559">
      <w:bodyDiv w:val="1"/>
      <w:marLeft w:val="0"/>
      <w:marRight w:val="0"/>
      <w:marTop w:val="0"/>
      <w:marBottom w:val="0"/>
      <w:divBdr>
        <w:top w:val="none" w:sz="0" w:space="0" w:color="auto"/>
        <w:left w:val="none" w:sz="0" w:space="0" w:color="auto"/>
        <w:bottom w:val="none" w:sz="0" w:space="0" w:color="auto"/>
        <w:right w:val="none" w:sz="0" w:space="0" w:color="auto"/>
      </w:divBdr>
    </w:div>
    <w:div w:id="1525090073">
      <w:bodyDiv w:val="1"/>
      <w:marLeft w:val="0"/>
      <w:marRight w:val="0"/>
      <w:marTop w:val="0"/>
      <w:marBottom w:val="0"/>
      <w:divBdr>
        <w:top w:val="none" w:sz="0" w:space="0" w:color="auto"/>
        <w:left w:val="none" w:sz="0" w:space="0" w:color="auto"/>
        <w:bottom w:val="none" w:sz="0" w:space="0" w:color="auto"/>
        <w:right w:val="none" w:sz="0" w:space="0" w:color="auto"/>
      </w:divBdr>
    </w:div>
    <w:div w:id="1569922049">
      <w:bodyDiv w:val="1"/>
      <w:marLeft w:val="0"/>
      <w:marRight w:val="0"/>
      <w:marTop w:val="0"/>
      <w:marBottom w:val="0"/>
      <w:divBdr>
        <w:top w:val="none" w:sz="0" w:space="0" w:color="auto"/>
        <w:left w:val="none" w:sz="0" w:space="0" w:color="auto"/>
        <w:bottom w:val="none" w:sz="0" w:space="0" w:color="auto"/>
        <w:right w:val="none" w:sz="0" w:space="0" w:color="auto"/>
      </w:divBdr>
    </w:div>
    <w:div w:id="1703364636">
      <w:bodyDiv w:val="1"/>
      <w:marLeft w:val="0"/>
      <w:marRight w:val="0"/>
      <w:marTop w:val="0"/>
      <w:marBottom w:val="0"/>
      <w:divBdr>
        <w:top w:val="none" w:sz="0" w:space="0" w:color="auto"/>
        <w:left w:val="none" w:sz="0" w:space="0" w:color="auto"/>
        <w:bottom w:val="none" w:sz="0" w:space="0" w:color="auto"/>
        <w:right w:val="none" w:sz="0" w:space="0" w:color="auto"/>
      </w:divBdr>
    </w:div>
    <w:div w:id="1726640678">
      <w:bodyDiv w:val="1"/>
      <w:marLeft w:val="0"/>
      <w:marRight w:val="0"/>
      <w:marTop w:val="0"/>
      <w:marBottom w:val="0"/>
      <w:divBdr>
        <w:top w:val="none" w:sz="0" w:space="0" w:color="auto"/>
        <w:left w:val="none" w:sz="0" w:space="0" w:color="auto"/>
        <w:bottom w:val="none" w:sz="0" w:space="0" w:color="auto"/>
        <w:right w:val="none" w:sz="0" w:space="0" w:color="auto"/>
      </w:divBdr>
    </w:div>
    <w:div w:id="1770930186">
      <w:bodyDiv w:val="1"/>
      <w:marLeft w:val="0"/>
      <w:marRight w:val="0"/>
      <w:marTop w:val="0"/>
      <w:marBottom w:val="0"/>
      <w:divBdr>
        <w:top w:val="none" w:sz="0" w:space="0" w:color="auto"/>
        <w:left w:val="none" w:sz="0" w:space="0" w:color="auto"/>
        <w:bottom w:val="none" w:sz="0" w:space="0" w:color="auto"/>
        <w:right w:val="none" w:sz="0" w:space="0" w:color="auto"/>
      </w:divBdr>
    </w:div>
    <w:div w:id="1797988002">
      <w:bodyDiv w:val="1"/>
      <w:marLeft w:val="0"/>
      <w:marRight w:val="0"/>
      <w:marTop w:val="0"/>
      <w:marBottom w:val="0"/>
      <w:divBdr>
        <w:top w:val="none" w:sz="0" w:space="0" w:color="auto"/>
        <w:left w:val="none" w:sz="0" w:space="0" w:color="auto"/>
        <w:bottom w:val="none" w:sz="0" w:space="0" w:color="auto"/>
        <w:right w:val="none" w:sz="0" w:space="0" w:color="auto"/>
      </w:divBdr>
      <w:divsChild>
        <w:div w:id="884374122">
          <w:marLeft w:val="0"/>
          <w:marRight w:val="0"/>
          <w:marTop w:val="300"/>
          <w:marBottom w:val="0"/>
          <w:divBdr>
            <w:top w:val="none" w:sz="0" w:space="0" w:color="auto"/>
            <w:left w:val="none" w:sz="0" w:space="0" w:color="auto"/>
            <w:bottom w:val="none" w:sz="0" w:space="0" w:color="auto"/>
            <w:right w:val="none" w:sz="0" w:space="0" w:color="auto"/>
          </w:divBdr>
        </w:div>
      </w:divsChild>
    </w:div>
    <w:div w:id="1849909534">
      <w:bodyDiv w:val="1"/>
      <w:marLeft w:val="0"/>
      <w:marRight w:val="0"/>
      <w:marTop w:val="0"/>
      <w:marBottom w:val="0"/>
      <w:divBdr>
        <w:top w:val="none" w:sz="0" w:space="0" w:color="auto"/>
        <w:left w:val="none" w:sz="0" w:space="0" w:color="auto"/>
        <w:bottom w:val="none" w:sz="0" w:space="0" w:color="auto"/>
        <w:right w:val="none" w:sz="0" w:space="0" w:color="auto"/>
      </w:divBdr>
    </w:div>
    <w:div w:id="1880043069">
      <w:bodyDiv w:val="1"/>
      <w:marLeft w:val="0"/>
      <w:marRight w:val="0"/>
      <w:marTop w:val="0"/>
      <w:marBottom w:val="0"/>
      <w:divBdr>
        <w:top w:val="none" w:sz="0" w:space="0" w:color="auto"/>
        <w:left w:val="none" w:sz="0" w:space="0" w:color="auto"/>
        <w:bottom w:val="none" w:sz="0" w:space="0" w:color="auto"/>
        <w:right w:val="none" w:sz="0" w:space="0" w:color="auto"/>
      </w:divBdr>
    </w:div>
    <w:div w:id="198469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rdslibrary.parliament.uk/housing-developments-on-functional-flood-plains/" TargetMode="Externa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697644/Civil_penalty_guidance.pdf" TargetMode="External"/><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v.uk/government/publications/build-back-better-high-streets" TargetMode="Externa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6.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orasecretary@gmail.com" TargetMode="External"/><Relationship Id="rId23" Type="http://schemas.openxmlformats.org/officeDocument/2006/relationships/hyperlink" Target="https://www.planningportal.co.uk/news/article/780/planning_news_-_1_july_2021%20-%20three" TargetMode="External"/><Relationship Id="rId28" Type="http://schemas.openxmlformats.org/officeDocument/2006/relationships/image" Target="media/image11.png"/><Relationship Id="rId36"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hyperlink" Target="https://committees.parliament.uk/publications/6777/documents/72117/default/"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1004408/NPPF_JULY_2021.pdf" TargetMode="External"/><Relationship Id="rId14" Type="http://schemas.openxmlformats.org/officeDocument/2006/relationships/hyperlink" Target="https://bills.parliament.uk/bills/2593" TargetMode="External"/><Relationship Id="rId22" Type="http://schemas.openxmlformats.org/officeDocument/2006/relationships/hyperlink" Target="https://www.planningportal.co.uk/news/article/780/planning_news_-_1_july_2021%20-%20one"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9B5FC-8DA0-4EA6-9CBB-1D459D13E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3042</TotalTime>
  <Pages>9</Pages>
  <Words>6102</Words>
  <Characters>34784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Grant</dc:creator>
  <cp:keywords/>
  <dc:description/>
  <cp:lastModifiedBy>Alan Grant</cp:lastModifiedBy>
  <cp:revision>66</cp:revision>
  <dcterms:created xsi:type="dcterms:W3CDTF">2021-07-08T00:53:00Z</dcterms:created>
  <dcterms:modified xsi:type="dcterms:W3CDTF">2021-07-29T13:43:00Z</dcterms:modified>
</cp:coreProperties>
</file>