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379D1" w14:textId="06A681BE" w:rsidR="00C22B0C" w:rsidRDefault="00C22B0C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noProof/>
          <w:sz w:val="32"/>
          <w:szCs w:val="32"/>
        </w:rPr>
        <w:drawing>
          <wp:inline distT="0" distB="0" distL="0" distR="0" wp14:anchorId="3CCBFAAA" wp14:editId="01159C07">
            <wp:extent cx="1905000" cy="132080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5CBE4" w14:textId="77777777" w:rsidR="00C22B0C" w:rsidRDefault="00C22B0C">
      <w:pPr>
        <w:rPr>
          <w:rFonts w:cstheme="minorHAnsi"/>
          <w:b/>
          <w:bCs/>
          <w:sz w:val="32"/>
          <w:szCs w:val="32"/>
        </w:rPr>
      </w:pPr>
    </w:p>
    <w:p w14:paraId="793EB3E6" w14:textId="5E9548C6" w:rsidR="00BA62F5" w:rsidRPr="001B048C" w:rsidRDefault="00C22B0C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Objection to </w:t>
      </w:r>
      <w:r w:rsidR="0071737C">
        <w:rPr>
          <w:rFonts w:cstheme="minorHAnsi"/>
          <w:b/>
          <w:bCs/>
          <w:sz w:val="32"/>
          <w:szCs w:val="32"/>
        </w:rPr>
        <w:t xml:space="preserve">Premises </w:t>
      </w:r>
      <w:r w:rsidR="0071737C" w:rsidRPr="001B048C">
        <w:rPr>
          <w:rFonts w:cstheme="minorHAnsi"/>
          <w:b/>
          <w:bCs/>
          <w:sz w:val="32"/>
          <w:szCs w:val="32"/>
        </w:rPr>
        <w:t>Licen</w:t>
      </w:r>
      <w:r w:rsidR="0071737C">
        <w:rPr>
          <w:rFonts w:cstheme="minorHAnsi"/>
          <w:b/>
          <w:bCs/>
          <w:sz w:val="32"/>
          <w:szCs w:val="32"/>
        </w:rPr>
        <w:t xml:space="preserve">ce </w:t>
      </w:r>
      <w:r w:rsidR="00BA62F5" w:rsidRPr="001B048C">
        <w:rPr>
          <w:rFonts w:cstheme="minorHAnsi"/>
          <w:b/>
          <w:bCs/>
          <w:sz w:val="32"/>
          <w:szCs w:val="32"/>
        </w:rPr>
        <w:t>A</w:t>
      </w:r>
      <w:r w:rsidR="0071737C" w:rsidRPr="001B048C">
        <w:rPr>
          <w:rFonts w:cstheme="minorHAnsi"/>
          <w:b/>
          <w:bCs/>
          <w:sz w:val="32"/>
          <w:szCs w:val="32"/>
        </w:rPr>
        <w:t>pplication</w:t>
      </w:r>
      <w:r w:rsidR="00BA62F5" w:rsidRPr="001B048C">
        <w:rPr>
          <w:rFonts w:cstheme="minorHAnsi"/>
          <w:b/>
          <w:bCs/>
          <w:sz w:val="32"/>
          <w:szCs w:val="32"/>
        </w:rPr>
        <w:t xml:space="preserve"> 2021/039100/SPRN</w:t>
      </w:r>
    </w:p>
    <w:p w14:paraId="2DFF446A" w14:textId="149BBFAE" w:rsidR="00BA62F5" w:rsidRPr="001B048C" w:rsidRDefault="00BA62F5" w:rsidP="00C22B0C">
      <w:pPr>
        <w:spacing w:line="276" w:lineRule="auto"/>
        <w:rPr>
          <w:rFonts w:cstheme="minorHAnsi"/>
          <w:sz w:val="28"/>
          <w:szCs w:val="28"/>
        </w:rPr>
      </w:pPr>
      <w:r w:rsidRPr="001B048C">
        <w:rPr>
          <w:rFonts w:cstheme="minorHAnsi"/>
          <w:sz w:val="28"/>
          <w:szCs w:val="28"/>
        </w:rPr>
        <w:t>Highfield Residents Association wishes to object to the granting of a premises licence in the above application.</w:t>
      </w:r>
    </w:p>
    <w:p w14:paraId="36153AD9" w14:textId="66703682" w:rsidR="00BA62F5" w:rsidRPr="001B048C" w:rsidRDefault="00BA62F5" w:rsidP="00C22B0C">
      <w:pPr>
        <w:spacing w:line="276" w:lineRule="auto"/>
        <w:rPr>
          <w:rFonts w:cstheme="minorHAnsi"/>
          <w:sz w:val="28"/>
          <w:szCs w:val="28"/>
        </w:rPr>
      </w:pPr>
      <w:r w:rsidRPr="001B048C">
        <w:rPr>
          <w:rFonts w:cstheme="minorHAnsi"/>
          <w:sz w:val="28"/>
          <w:szCs w:val="28"/>
        </w:rPr>
        <w:t>The area covered by the Association abuts the Common, some of its members live very close to the Common</w:t>
      </w:r>
      <w:r w:rsidR="00150B29" w:rsidRPr="001B048C">
        <w:rPr>
          <w:rFonts w:cstheme="minorHAnsi"/>
          <w:sz w:val="28"/>
          <w:szCs w:val="28"/>
        </w:rPr>
        <w:t>,</w:t>
      </w:r>
      <w:r w:rsidRPr="001B048C">
        <w:rPr>
          <w:rFonts w:cstheme="minorHAnsi"/>
          <w:sz w:val="28"/>
          <w:szCs w:val="28"/>
        </w:rPr>
        <w:t xml:space="preserve"> and many of them enjoy recreation and exercise there. The Old Cemetery is especially appreciated as a place of quiet contemplation and reflection as well as an important link to the City’s history and heritage</w:t>
      </w:r>
      <w:r w:rsidR="00150B29" w:rsidRPr="001B048C">
        <w:rPr>
          <w:rFonts w:cstheme="minorHAnsi"/>
          <w:sz w:val="28"/>
          <w:szCs w:val="28"/>
        </w:rPr>
        <w:t xml:space="preserve">, and a key part of the </w:t>
      </w:r>
      <w:r w:rsidR="001B048C" w:rsidRPr="001B048C">
        <w:rPr>
          <w:rFonts w:cstheme="minorHAnsi"/>
          <w:sz w:val="28"/>
          <w:szCs w:val="28"/>
        </w:rPr>
        <w:t>city</w:t>
      </w:r>
      <w:r w:rsidR="00150B29" w:rsidRPr="001B048C">
        <w:rPr>
          <w:rFonts w:cstheme="minorHAnsi"/>
          <w:sz w:val="28"/>
          <w:szCs w:val="28"/>
        </w:rPr>
        <w:t xml:space="preserve"> as a City of Culture</w:t>
      </w:r>
      <w:r w:rsidRPr="001B048C">
        <w:rPr>
          <w:rFonts w:cstheme="minorHAnsi"/>
          <w:sz w:val="28"/>
          <w:szCs w:val="28"/>
        </w:rPr>
        <w:t>.</w:t>
      </w:r>
    </w:p>
    <w:p w14:paraId="1DA5120A" w14:textId="52C94052" w:rsidR="00BC0BC9" w:rsidRPr="001B048C" w:rsidRDefault="00BC0BC9" w:rsidP="00C22B0C">
      <w:pPr>
        <w:spacing w:line="276" w:lineRule="auto"/>
        <w:rPr>
          <w:rFonts w:cstheme="minorHAnsi"/>
          <w:sz w:val="28"/>
          <w:szCs w:val="28"/>
        </w:rPr>
      </w:pPr>
      <w:r w:rsidRPr="001B048C">
        <w:rPr>
          <w:rFonts w:cstheme="minorHAnsi"/>
          <w:sz w:val="28"/>
          <w:szCs w:val="28"/>
        </w:rPr>
        <w:t xml:space="preserve">There are many, many venues in the </w:t>
      </w:r>
      <w:r w:rsidR="001B048C" w:rsidRPr="001B048C">
        <w:rPr>
          <w:rFonts w:cstheme="minorHAnsi"/>
          <w:sz w:val="28"/>
          <w:szCs w:val="28"/>
        </w:rPr>
        <w:t>city</w:t>
      </w:r>
      <w:r w:rsidRPr="001B048C">
        <w:rPr>
          <w:rFonts w:cstheme="minorHAnsi"/>
          <w:sz w:val="28"/>
          <w:szCs w:val="28"/>
        </w:rPr>
        <w:t xml:space="preserve"> that have a licence to sell alcohol and to play music. The Old Cemetery is a small haven in a busy city and has a quite different role and purpose.</w:t>
      </w:r>
    </w:p>
    <w:p w14:paraId="0C236EA5" w14:textId="52617262" w:rsidR="00BA62F5" w:rsidRDefault="00BA62F5" w:rsidP="00C22B0C">
      <w:pPr>
        <w:spacing w:line="276" w:lineRule="auto"/>
        <w:rPr>
          <w:rFonts w:cstheme="minorHAnsi"/>
          <w:sz w:val="28"/>
          <w:szCs w:val="28"/>
        </w:rPr>
      </w:pPr>
      <w:r w:rsidRPr="001B048C">
        <w:rPr>
          <w:rFonts w:cstheme="minorHAnsi"/>
          <w:sz w:val="28"/>
          <w:szCs w:val="28"/>
        </w:rPr>
        <w:t xml:space="preserve">HRA cannot think of a development that would be less suitable or more inappropriate </w:t>
      </w:r>
      <w:r w:rsidR="00150B29" w:rsidRPr="001B048C">
        <w:rPr>
          <w:rFonts w:cstheme="minorHAnsi"/>
          <w:sz w:val="28"/>
          <w:szCs w:val="28"/>
        </w:rPr>
        <w:t xml:space="preserve">than what is proposed here for almost all-hours sale/consumption of liquor and music. It would completely change the character of this </w:t>
      </w:r>
      <w:r w:rsidR="001B048C" w:rsidRPr="001B048C">
        <w:rPr>
          <w:rFonts w:cstheme="minorHAnsi"/>
          <w:sz w:val="28"/>
          <w:szCs w:val="28"/>
        </w:rPr>
        <w:t>much-loved</w:t>
      </w:r>
      <w:r w:rsidR="00150B29" w:rsidRPr="001B048C">
        <w:rPr>
          <w:rFonts w:cstheme="minorHAnsi"/>
          <w:sz w:val="28"/>
          <w:szCs w:val="28"/>
        </w:rPr>
        <w:t xml:space="preserve"> asset as well as creating detriment and loss of amenity to a wide range of citizens. It is also disrespectful to those who are buried there and to </w:t>
      </w:r>
      <w:r w:rsidR="00BC0BC9" w:rsidRPr="001B048C">
        <w:rPr>
          <w:rFonts w:cstheme="minorHAnsi"/>
          <w:sz w:val="28"/>
          <w:szCs w:val="28"/>
        </w:rPr>
        <w:t xml:space="preserve">their </w:t>
      </w:r>
      <w:r w:rsidR="00150B29" w:rsidRPr="001B048C">
        <w:rPr>
          <w:rFonts w:cstheme="minorHAnsi"/>
          <w:sz w:val="28"/>
          <w:szCs w:val="28"/>
        </w:rPr>
        <w:t>relations and loved ones. HRA therefore trusts that the Council as licensing authority will not agree to this application.</w:t>
      </w:r>
    </w:p>
    <w:p w14:paraId="7F6DEDAB" w14:textId="3743B1AE" w:rsidR="001B048C" w:rsidRDefault="001B048C">
      <w:pPr>
        <w:rPr>
          <w:rFonts w:cstheme="minorHAnsi"/>
          <w:sz w:val="28"/>
          <w:szCs w:val="28"/>
        </w:rPr>
      </w:pPr>
    </w:p>
    <w:p w14:paraId="3B044417" w14:textId="2DB50511" w:rsidR="001B048C" w:rsidRDefault="001B048C">
      <w:pPr>
        <w:rPr>
          <w:rFonts w:cstheme="minorHAnsi"/>
          <w:sz w:val="28"/>
          <w:szCs w:val="28"/>
        </w:rPr>
      </w:pPr>
    </w:p>
    <w:p w14:paraId="1490276F" w14:textId="4AAF690B" w:rsidR="001B048C" w:rsidRPr="001B048C" w:rsidRDefault="001B048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Barbara Claridge </w:t>
      </w:r>
    </w:p>
    <w:p w14:paraId="49C51C34" w14:textId="77777777" w:rsidR="00BA62F5" w:rsidRDefault="00BA62F5">
      <w:pPr>
        <w:rPr>
          <w:rFonts w:ascii="Times New Roman" w:hAnsi="Times New Roman" w:cs="Times New Roman"/>
          <w:sz w:val="32"/>
          <w:szCs w:val="32"/>
        </w:rPr>
      </w:pPr>
    </w:p>
    <w:p w14:paraId="4115DE80" w14:textId="77777777" w:rsidR="001B048C" w:rsidRPr="00BB7C34" w:rsidRDefault="001B048C" w:rsidP="001B048C">
      <w:pPr>
        <w:rPr>
          <w:rFonts w:cstheme="minorHAnsi"/>
          <w:color w:val="93C47D"/>
        </w:rPr>
      </w:pPr>
      <w:r w:rsidRPr="00BB7C34">
        <w:rPr>
          <w:rFonts w:cstheme="minorHAnsi"/>
          <w:color w:val="93C47D"/>
        </w:rPr>
        <w:t>Mrs Barbara Claridge - Secretary, HRA</w:t>
      </w:r>
    </w:p>
    <w:p w14:paraId="7F059D40" w14:textId="77777777" w:rsidR="001B048C" w:rsidRPr="00BB7C34" w:rsidRDefault="001B048C" w:rsidP="001B048C">
      <w:pPr>
        <w:rPr>
          <w:rFonts w:cstheme="minorHAnsi"/>
          <w:color w:val="222222"/>
        </w:rPr>
      </w:pPr>
    </w:p>
    <w:p w14:paraId="156EAEC4" w14:textId="77777777" w:rsidR="001B048C" w:rsidRPr="00BB7C34" w:rsidRDefault="001B048C" w:rsidP="001B048C">
      <w:pPr>
        <w:rPr>
          <w:rStyle w:val="Hyperlink"/>
          <w:rFonts w:cstheme="minorHAnsi"/>
        </w:rPr>
      </w:pPr>
      <w:hyperlink r:id="rId5" w:history="1">
        <w:r w:rsidRPr="00BB7C34">
          <w:rPr>
            <w:rStyle w:val="Hyperlink"/>
            <w:rFonts w:cstheme="minorHAnsi"/>
          </w:rPr>
          <w:t>HRA.HonSec@gmail.com</w:t>
        </w:r>
      </w:hyperlink>
    </w:p>
    <w:p w14:paraId="52335B43" w14:textId="77777777" w:rsidR="001B048C" w:rsidRPr="00BB7C34" w:rsidRDefault="001B048C" w:rsidP="001B048C">
      <w:pPr>
        <w:rPr>
          <w:rFonts w:cstheme="minorHAnsi"/>
        </w:rPr>
      </w:pPr>
      <w:hyperlink r:id="rId6" w:tgtFrame="_blank" w:history="1">
        <w:r w:rsidRPr="00BB7C34">
          <w:rPr>
            <w:rStyle w:val="Hyperlink"/>
            <w:rFonts w:cstheme="minorHAnsi"/>
            <w:color w:val="1155CC"/>
            <w:shd w:val="clear" w:color="auto" w:fill="FFFFFF"/>
          </w:rPr>
          <w:t>https://www.highfieldresidents.org.uk/join-renew/</w:t>
        </w:r>
      </w:hyperlink>
    </w:p>
    <w:p w14:paraId="1EF86953" w14:textId="77777777" w:rsidR="00BA62F5" w:rsidRPr="00BA62F5" w:rsidRDefault="00BA62F5">
      <w:pPr>
        <w:rPr>
          <w:rFonts w:ascii="Times New Roman" w:hAnsi="Times New Roman" w:cs="Times New Roman"/>
          <w:sz w:val="32"/>
          <w:szCs w:val="32"/>
        </w:rPr>
      </w:pPr>
    </w:p>
    <w:sectPr w:rsidR="00BA62F5" w:rsidRPr="00BA62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F5"/>
    <w:rsid w:val="00150B29"/>
    <w:rsid w:val="001B048C"/>
    <w:rsid w:val="003744B6"/>
    <w:rsid w:val="0071737C"/>
    <w:rsid w:val="00BA62F5"/>
    <w:rsid w:val="00BC0BC9"/>
    <w:rsid w:val="00C2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C13DA"/>
  <w15:chartTrackingRefBased/>
  <w15:docId w15:val="{824DE91B-A8CF-4D3A-89B3-727F159CB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04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ighfieldresidents.org.uk/join-renew/" TargetMode="External"/><Relationship Id="rId5" Type="http://schemas.openxmlformats.org/officeDocument/2006/relationships/hyperlink" Target="mailto:HRA.HonSec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Jess Pip</cp:lastModifiedBy>
  <cp:revision>4</cp:revision>
  <dcterms:created xsi:type="dcterms:W3CDTF">2021-12-12T19:55:00Z</dcterms:created>
  <dcterms:modified xsi:type="dcterms:W3CDTF">2021-12-13T10:56:00Z</dcterms:modified>
</cp:coreProperties>
</file>