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F6D3" w14:textId="2B5E15F7" w:rsidR="00C65117" w:rsidRDefault="00C65117">
      <w:pPr>
        <w:rPr>
          <w:rFonts w:ascii="Times New Roman" w:hAnsi="Times New Roman" w:cs="Times New Roman"/>
          <w:b/>
          <w:bCs/>
          <w:sz w:val="32"/>
          <w:szCs w:val="32"/>
        </w:rPr>
      </w:pPr>
      <w:r>
        <w:rPr>
          <w:rFonts w:ascii="Times New Roman" w:hAnsi="Times New Roman" w:cs="Times New Roman"/>
          <w:b/>
          <w:bCs/>
          <w:sz w:val="32"/>
          <w:szCs w:val="32"/>
        </w:rPr>
        <w:t>CIVIC UNIVERSITY AGREEMENT</w:t>
      </w:r>
    </w:p>
    <w:p w14:paraId="537D7AD2" w14:textId="59B77CC7" w:rsidR="00C65117" w:rsidRDefault="00C65117">
      <w:pPr>
        <w:rPr>
          <w:rFonts w:ascii="Times New Roman" w:hAnsi="Times New Roman" w:cs="Times New Roman"/>
          <w:b/>
          <w:bCs/>
          <w:sz w:val="32"/>
          <w:szCs w:val="32"/>
        </w:rPr>
      </w:pPr>
      <w:r>
        <w:rPr>
          <w:rFonts w:ascii="Times New Roman" w:hAnsi="Times New Roman" w:cs="Times New Roman"/>
          <w:b/>
          <w:bCs/>
          <w:sz w:val="32"/>
          <w:szCs w:val="32"/>
        </w:rPr>
        <w:t>ISSUE</w:t>
      </w:r>
    </w:p>
    <w:p w14:paraId="6F3AD73A" w14:textId="75BE7AB4" w:rsidR="00C65117" w:rsidRDefault="00C65117">
      <w:pPr>
        <w:rPr>
          <w:rFonts w:ascii="Times New Roman" w:hAnsi="Times New Roman" w:cs="Times New Roman"/>
          <w:sz w:val="32"/>
          <w:szCs w:val="32"/>
        </w:rPr>
      </w:pPr>
      <w:r>
        <w:rPr>
          <w:rFonts w:ascii="Times New Roman" w:hAnsi="Times New Roman" w:cs="Times New Roman"/>
          <w:sz w:val="32"/>
          <w:szCs w:val="32"/>
        </w:rPr>
        <w:t>1 How should HRA/NSCF respond to the University of Southampton’s proposal for a Civic University Agreement?</w:t>
      </w:r>
    </w:p>
    <w:p w14:paraId="27763A36" w14:textId="1DA554E5" w:rsidR="00C65117" w:rsidRDefault="00C65117">
      <w:pPr>
        <w:rPr>
          <w:rFonts w:ascii="Times New Roman" w:hAnsi="Times New Roman" w:cs="Times New Roman"/>
          <w:b/>
          <w:bCs/>
          <w:sz w:val="32"/>
          <w:szCs w:val="32"/>
        </w:rPr>
      </w:pPr>
      <w:r>
        <w:rPr>
          <w:rFonts w:ascii="Times New Roman" w:hAnsi="Times New Roman" w:cs="Times New Roman"/>
          <w:b/>
          <w:bCs/>
          <w:sz w:val="32"/>
          <w:szCs w:val="32"/>
        </w:rPr>
        <w:t>RECOMMENDATION</w:t>
      </w:r>
    </w:p>
    <w:p w14:paraId="6AB6A6C9" w14:textId="4C51DC74" w:rsidR="00C65117" w:rsidRDefault="00C65117">
      <w:pPr>
        <w:rPr>
          <w:rFonts w:ascii="Times New Roman" w:hAnsi="Times New Roman" w:cs="Times New Roman"/>
          <w:sz w:val="32"/>
          <w:szCs w:val="32"/>
        </w:rPr>
      </w:pPr>
      <w:r>
        <w:rPr>
          <w:rFonts w:ascii="Times New Roman" w:hAnsi="Times New Roman" w:cs="Times New Roman"/>
          <w:sz w:val="32"/>
          <w:szCs w:val="32"/>
        </w:rPr>
        <w:t>2 That, subject to discussion with other local residents’ associations through the NSCF, the thoughts below should be the basis of an initial response to the University.</w:t>
      </w:r>
    </w:p>
    <w:p w14:paraId="7B833CCE" w14:textId="716D59E6" w:rsidR="00C65117" w:rsidRDefault="00C65117">
      <w:pPr>
        <w:rPr>
          <w:rFonts w:ascii="Times New Roman" w:hAnsi="Times New Roman" w:cs="Times New Roman"/>
          <w:b/>
          <w:bCs/>
          <w:sz w:val="32"/>
          <w:szCs w:val="32"/>
        </w:rPr>
      </w:pPr>
      <w:r>
        <w:rPr>
          <w:rFonts w:ascii="Times New Roman" w:hAnsi="Times New Roman" w:cs="Times New Roman"/>
          <w:b/>
          <w:bCs/>
          <w:sz w:val="32"/>
          <w:szCs w:val="32"/>
        </w:rPr>
        <w:t>BACKGROUND</w:t>
      </w:r>
    </w:p>
    <w:p w14:paraId="0B1EC857" w14:textId="0F960073" w:rsidR="00C65117" w:rsidRDefault="00C65117">
      <w:pPr>
        <w:rPr>
          <w:rFonts w:ascii="Times New Roman" w:hAnsi="Times New Roman" w:cs="Times New Roman"/>
          <w:sz w:val="32"/>
          <w:szCs w:val="32"/>
        </w:rPr>
      </w:pPr>
      <w:r>
        <w:rPr>
          <w:rFonts w:ascii="Times New Roman" w:hAnsi="Times New Roman" w:cs="Times New Roman"/>
          <w:sz w:val="32"/>
          <w:szCs w:val="32"/>
        </w:rPr>
        <w:t xml:space="preserve">3 Under a national initiative, universities are being encouraged to draw up CUAs with their local communities. What follows by way of background is taken from </w:t>
      </w:r>
      <w:r w:rsidR="001A46FA">
        <w:rPr>
          <w:rFonts w:ascii="Times New Roman" w:hAnsi="Times New Roman" w:cs="Times New Roman"/>
          <w:sz w:val="32"/>
          <w:szCs w:val="32"/>
        </w:rPr>
        <w:t>a recent meeting with the University.</w:t>
      </w:r>
    </w:p>
    <w:p w14:paraId="089BE4FE" w14:textId="26065ADC" w:rsidR="001A46FA" w:rsidRDefault="001A46FA">
      <w:pPr>
        <w:rPr>
          <w:rFonts w:ascii="Times New Roman" w:hAnsi="Times New Roman" w:cs="Times New Roman"/>
          <w:sz w:val="32"/>
          <w:szCs w:val="32"/>
        </w:rPr>
      </w:pPr>
      <w:r>
        <w:rPr>
          <w:rFonts w:ascii="Times New Roman" w:hAnsi="Times New Roman" w:cs="Times New Roman"/>
          <w:sz w:val="32"/>
          <w:szCs w:val="32"/>
        </w:rPr>
        <w:t>4 The underlying aim of a CUA is to celebrate, promote and improve a university’s interactions with its local community (Southampton of course has several distributed campuses</w:t>
      </w:r>
      <w:r w:rsidR="00A007B6">
        <w:rPr>
          <w:rFonts w:ascii="Times New Roman" w:hAnsi="Times New Roman" w:cs="Times New Roman"/>
          <w:sz w:val="32"/>
          <w:szCs w:val="32"/>
        </w:rPr>
        <w:t xml:space="preserve"> and not only in the </w:t>
      </w:r>
      <w:proofErr w:type="gramStart"/>
      <w:r w:rsidR="00A007B6">
        <w:rPr>
          <w:rFonts w:ascii="Times New Roman" w:hAnsi="Times New Roman" w:cs="Times New Roman"/>
          <w:sz w:val="32"/>
          <w:szCs w:val="32"/>
        </w:rPr>
        <w:t>City</w:t>
      </w:r>
      <w:proofErr w:type="gramEnd"/>
      <w:r>
        <w:rPr>
          <w:rFonts w:ascii="Times New Roman" w:hAnsi="Times New Roman" w:cs="Times New Roman"/>
          <w:sz w:val="32"/>
          <w:szCs w:val="32"/>
        </w:rPr>
        <w:t>). Current thinking envisages the University through the Agreement</w:t>
      </w:r>
      <w:r w:rsidR="00116F44">
        <w:rPr>
          <w:rFonts w:ascii="Times New Roman" w:hAnsi="Times New Roman" w:cs="Times New Roman"/>
          <w:sz w:val="32"/>
          <w:szCs w:val="32"/>
        </w:rPr>
        <w:t>,</w:t>
      </w:r>
      <w:r>
        <w:rPr>
          <w:rFonts w:ascii="Times New Roman" w:hAnsi="Times New Roman" w:cs="Times New Roman"/>
          <w:sz w:val="32"/>
          <w:szCs w:val="32"/>
        </w:rPr>
        <w:t xml:space="preserve"> supporting local educational growth, economic life</w:t>
      </w:r>
      <w:r w:rsidR="00A007B6">
        <w:rPr>
          <w:rFonts w:ascii="Times New Roman" w:hAnsi="Times New Roman" w:cs="Times New Roman"/>
          <w:sz w:val="32"/>
          <w:szCs w:val="32"/>
        </w:rPr>
        <w:t>,</w:t>
      </w:r>
      <w:r>
        <w:rPr>
          <w:rFonts w:ascii="Times New Roman" w:hAnsi="Times New Roman" w:cs="Times New Roman"/>
          <w:sz w:val="32"/>
          <w:szCs w:val="32"/>
        </w:rPr>
        <w:t xml:space="preserve"> and cultural and physical wellbeing. The underpinning principles are understanding local context and need; working with, by and for local communities, groups and organisations</w:t>
      </w:r>
      <w:r w:rsidR="00A007B6">
        <w:rPr>
          <w:rFonts w:ascii="Times New Roman" w:hAnsi="Times New Roman" w:cs="Times New Roman"/>
          <w:sz w:val="32"/>
          <w:szCs w:val="32"/>
        </w:rPr>
        <w:t>; and local infrastructure and partnerships.</w:t>
      </w:r>
    </w:p>
    <w:p w14:paraId="56C93830" w14:textId="43CFAE34" w:rsidR="00A007B6" w:rsidRDefault="00A007B6">
      <w:pPr>
        <w:rPr>
          <w:rFonts w:ascii="Times New Roman" w:hAnsi="Times New Roman" w:cs="Times New Roman"/>
          <w:sz w:val="32"/>
          <w:szCs w:val="32"/>
        </w:rPr>
      </w:pPr>
      <w:r>
        <w:rPr>
          <w:rFonts w:ascii="Times New Roman" w:hAnsi="Times New Roman" w:cs="Times New Roman"/>
          <w:sz w:val="32"/>
          <w:szCs w:val="32"/>
        </w:rPr>
        <w:t>Based on consultation to date, the University has identified seven priorities:</w:t>
      </w:r>
    </w:p>
    <w:p w14:paraId="115AE406" w14:textId="3E718313" w:rsidR="00A007B6" w:rsidRDefault="00A007B6" w:rsidP="00A007B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Education, learning and future jobs</w:t>
      </w:r>
    </w:p>
    <w:p w14:paraId="23BE3C7B" w14:textId="4C35BF53" w:rsidR="00A007B6" w:rsidRDefault="00A007B6" w:rsidP="00A007B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Research and Innovation, Enterprise, Business and Economic Growth</w:t>
      </w:r>
    </w:p>
    <w:p w14:paraId="44F9A7D2" w14:textId="20967CC4" w:rsidR="00A007B6" w:rsidRDefault="00A007B6" w:rsidP="00A007B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Staff, Students and Graduate Support and Retention</w:t>
      </w:r>
    </w:p>
    <w:p w14:paraId="483D3921" w14:textId="7355E0DD" w:rsidR="00A007B6" w:rsidRDefault="00A007B6" w:rsidP="00A007B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Health and Wellbeing</w:t>
      </w:r>
    </w:p>
    <w:p w14:paraId="40A072B9" w14:textId="035DC274" w:rsidR="00A007B6" w:rsidRDefault="00A007B6" w:rsidP="00A007B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Improving the Quality and Cultural Life of our places</w:t>
      </w:r>
    </w:p>
    <w:p w14:paraId="3EF980EE" w14:textId="75344A29" w:rsidR="00A007B6" w:rsidRDefault="00A007B6" w:rsidP="00A007B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Environment, Sustainability, Decarbonisation and Biodiversity</w:t>
      </w:r>
    </w:p>
    <w:p w14:paraId="720DFD0E" w14:textId="66365B40" w:rsidR="00A007B6" w:rsidRDefault="00A007B6" w:rsidP="00A007B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Social Justice and Equality.</w:t>
      </w:r>
    </w:p>
    <w:p w14:paraId="4E57919F" w14:textId="550511F4" w:rsidR="00A007B6" w:rsidRDefault="00A007B6" w:rsidP="00A007B6">
      <w:pPr>
        <w:rPr>
          <w:rFonts w:ascii="Times New Roman" w:hAnsi="Times New Roman" w:cs="Times New Roman"/>
          <w:sz w:val="32"/>
          <w:szCs w:val="32"/>
        </w:rPr>
      </w:pPr>
      <w:r>
        <w:rPr>
          <w:rFonts w:ascii="Times New Roman" w:hAnsi="Times New Roman" w:cs="Times New Roman"/>
          <w:sz w:val="32"/>
          <w:szCs w:val="32"/>
        </w:rPr>
        <w:lastRenderedPageBreak/>
        <w:t xml:space="preserve">It can be assumed that these will be the main </w:t>
      </w:r>
      <w:r w:rsidR="00343AC2">
        <w:rPr>
          <w:rFonts w:ascii="Times New Roman" w:hAnsi="Times New Roman" w:cs="Times New Roman"/>
          <w:sz w:val="32"/>
          <w:szCs w:val="32"/>
        </w:rPr>
        <w:t>field</w:t>
      </w:r>
      <w:r>
        <w:rPr>
          <w:rFonts w:ascii="Times New Roman" w:hAnsi="Times New Roman" w:cs="Times New Roman"/>
          <w:sz w:val="32"/>
          <w:szCs w:val="32"/>
        </w:rPr>
        <w:t xml:space="preserve">s of action under </w:t>
      </w:r>
      <w:r w:rsidR="00343AC2">
        <w:rPr>
          <w:rFonts w:ascii="Times New Roman" w:hAnsi="Times New Roman" w:cs="Times New Roman"/>
          <w:sz w:val="32"/>
          <w:szCs w:val="32"/>
        </w:rPr>
        <w:t xml:space="preserve">the </w:t>
      </w:r>
      <w:r w:rsidR="00742D5E">
        <w:rPr>
          <w:rFonts w:ascii="Times New Roman" w:hAnsi="Times New Roman" w:cs="Times New Roman"/>
          <w:sz w:val="32"/>
          <w:szCs w:val="32"/>
        </w:rPr>
        <w:t>a</w:t>
      </w:r>
      <w:r>
        <w:rPr>
          <w:rFonts w:ascii="Times New Roman" w:hAnsi="Times New Roman" w:cs="Times New Roman"/>
          <w:sz w:val="32"/>
          <w:szCs w:val="32"/>
        </w:rPr>
        <w:t>greement.</w:t>
      </w:r>
    </w:p>
    <w:p w14:paraId="7FF50765" w14:textId="6F4EAE66" w:rsidR="00A007B6" w:rsidRDefault="00A007B6" w:rsidP="00A007B6">
      <w:pPr>
        <w:rPr>
          <w:rFonts w:ascii="Times New Roman" w:hAnsi="Times New Roman" w:cs="Times New Roman"/>
          <w:sz w:val="32"/>
          <w:szCs w:val="32"/>
        </w:rPr>
      </w:pPr>
      <w:r>
        <w:rPr>
          <w:rFonts w:ascii="Times New Roman" w:hAnsi="Times New Roman" w:cs="Times New Roman"/>
          <w:sz w:val="32"/>
          <w:szCs w:val="32"/>
        </w:rPr>
        <w:t xml:space="preserve">The University </w:t>
      </w:r>
      <w:r w:rsidR="00742D5E">
        <w:rPr>
          <w:rFonts w:ascii="Times New Roman" w:hAnsi="Times New Roman" w:cs="Times New Roman"/>
          <w:sz w:val="32"/>
          <w:szCs w:val="32"/>
        </w:rPr>
        <w:t>has not yet determined a structure for the agreement. It hopes to settle one by the end of the current academic year. It is currently consulting local communities about what they see as their key priorities/needs and how best the University could work in partnership with them, hence this note.</w:t>
      </w:r>
    </w:p>
    <w:p w14:paraId="59EE88E0" w14:textId="46232295" w:rsidR="00742D5E" w:rsidRDefault="00742D5E" w:rsidP="00A007B6">
      <w:pPr>
        <w:rPr>
          <w:rFonts w:ascii="Times New Roman" w:hAnsi="Times New Roman" w:cs="Times New Roman"/>
          <w:b/>
          <w:bCs/>
          <w:sz w:val="32"/>
          <w:szCs w:val="32"/>
        </w:rPr>
      </w:pPr>
      <w:r>
        <w:rPr>
          <w:rFonts w:ascii="Times New Roman" w:hAnsi="Times New Roman" w:cs="Times New Roman"/>
          <w:b/>
          <w:bCs/>
          <w:sz w:val="32"/>
          <w:szCs w:val="32"/>
        </w:rPr>
        <w:t>ARGUMENT</w:t>
      </w:r>
    </w:p>
    <w:p w14:paraId="2B2FA1F5" w14:textId="354A8C51" w:rsidR="00464391" w:rsidRDefault="00916A74" w:rsidP="00A007B6">
      <w:pPr>
        <w:rPr>
          <w:rFonts w:ascii="Times New Roman" w:hAnsi="Times New Roman" w:cs="Times New Roman"/>
          <w:sz w:val="32"/>
          <w:szCs w:val="32"/>
        </w:rPr>
      </w:pPr>
      <w:r>
        <w:rPr>
          <w:rFonts w:ascii="Times New Roman" w:hAnsi="Times New Roman" w:cs="Times New Roman"/>
          <w:sz w:val="32"/>
          <w:szCs w:val="32"/>
        </w:rPr>
        <w:t>T</w:t>
      </w:r>
      <w:r w:rsidR="00742D5E">
        <w:rPr>
          <w:rFonts w:ascii="Times New Roman" w:hAnsi="Times New Roman" w:cs="Times New Roman"/>
          <w:sz w:val="32"/>
          <w:szCs w:val="32"/>
        </w:rPr>
        <w:t xml:space="preserve">he University of Southampton (and, to a </w:t>
      </w:r>
      <w:r w:rsidR="00343AC2">
        <w:rPr>
          <w:rFonts w:ascii="Times New Roman" w:hAnsi="Times New Roman" w:cs="Times New Roman"/>
          <w:sz w:val="32"/>
          <w:szCs w:val="32"/>
        </w:rPr>
        <w:t xml:space="preserve">much </w:t>
      </w:r>
      <w:r w:rsidR="00742D5E">
        <w:rPr>
          <w:rFonts w:ascii="Times New Roman" w:hAnsi="Times New Roman" w:cs="Times New Roman"/>
          <w:sz w:val="32"/>
          <w:szCs w:val="32"/>
        </w:rPr>
        <w:t xml:space="preserve">lesser extent, Solent University) plays an important part in </w:t>
      </w:r>
      <w:r w:rsidR="00343AC2">
        <w:rPr>
          <w:rFonts w:ascii="Times New Roman" w:hAnsi="Times New Roman" w:cs="Times New Roman"/>
          <w:sz w:val="32"/>
          <w:szCs w:val="32"/>
        </w:rPr>
        <w:t xml:space="preserve">the life of </w:t>
      </w:r>
      <w:r w:rsidR="00464391">
        <w:rPr>
          <w:rFonts w:ascii="Times New Roman" w:hAnsi="Times New Roman" w:cs="Times New Roman"/>
          <w:sz w:val="32"/>
          <w:szCs w:val="32"/>
        </w:rPr>
        <w:t xml:space="preserve">Highfield and Portswood. Through the North Southampton Community Forum (which seems well placed for this purpose, given its geographical coverage), HRA should welcome the University’s initiative and aim to play a constructive part in developing the agreement. However the agreement will only be worthwhile if it adds value to existing activities and relationships. It therefore needs to provide a framework for </w:t>
      </w:r>
      <w:r w:rsidR="00343AC2">
        <w:rPr>
          <w:rFonts w:ascii="Times New Roman" w:hAnsi="Times New Roman" w:cs="Times New Roman"/>
          <w:sz w:val="32"/>
          <w:szCs w:val="32"/>
        </w:rPr>
        <w:t>discussing developments at the University which could benefit both the University and the local community in the fields identified above.</w:t>
      </w:r>
    </w:p>
    <w:p w14:paraId="0C371544" w14:textId="421B882C" w:rsidR="00916A74" w:rsidRDefault="00343AC2" w:rsidP="00A007B6">
      <w:pPr>
        <w:rPr>
          <w:rFonts w:ascii="Times New Roman" w:hAnsi="Times New Roman" w:cs="Times New Roman"/>
          <w:sz w:val="32"/>
          <w:szCs w:val="32"/>
        </w:rPr>
      </w:pPr>
      <w:r>
        <w:rPr>
          <w:rFonts w:ascii="Times New Roman" w:hAnsi="Times New Roman" w:cs="Times New Roman"/>
          <w:sz w:val="32"/>
          <w:szCs w:val="32"/>
        </w:rPr>
        <w:t xml:space="preserve">In common with most other universities, Southampton has grown considerably over the past couple of decades. There can be little doubt about the benefits of this expansion. However this </w:t>
      </w:r>
      <w:r w:rsidR="00EB63BF">
        <w:rPr>
          <w:rFonts w:ascii="Times New Roman" w:hAnsi="Times New Roman" w:cs="Times New Roman"/>
          <w:sz w:val="32"/>
          <w:szCs w:val="32"/>
        </w:rPr>
        <w:t xml:space="preserve">growth has also thrown up major problems, some of which were not fully anticipated and some of which have still to be fully resolved. It is therefore suggested that the starting point for the agreement should be an appreciation of what further changes or expansion are envisaged over the next 5 to 10 years, and how these may be expected to affect our </w:t>
      </w:r>
      <w:r w:rsidR="00916A74">
        <w:rPr>
          <w:rFonts w:ascii="Times New Roman" w:hAnsi="Times New Roman" w:cs="Times New Roman"/>
          <w:sz w:val="32"/>
          <w:szCs w:val="32"/>
        </w:rPr>
        <w:t>area and community</w:t>
      </w:r>
      <w:r w:rsidR="00EB63BF">
        <w:rPr>
          <w:rFonts w:ascii="Times New Roman" w:hAnsi="Times New Roman" w:cs="Times New Roman"/>
          <w:sz w:val="32"/>
          <w:szCs w:val="32"/>
        </w:rPr>
        <w:t>.</w:t>
      </w:r>
      <w:r w:rsidR="00916A74">
        <w:rPr>
          <w:rFonts w:ascii="Times New Roman" w:hAnsi="Times New Roman" w:cs="Times New Roman"/>
          <w:sz w:val="32"/>
          <w:szCs w:val="32"/>
        </w:rPr>
        <w:t xml:space="preserve"> The University’s approval of a new Strategic Plan should put it in a good position to be able to do this.</w:t>
      </w:r>
    </w:p>
    <w:p w14:paraId="60F5020C" w14:textId="6465DE94" w:rsidR="00916A74" w:rsidRDefault="00916A74" w:rsidP="00A007B6">
      <w:pPr>
        <w:rPr>
          <w:rFonts w:ascii="Times New Roman" w:hAnsi="Times New Roman" w:cs="Times New Roman"/>
          <w:sz w:val="32"/>
          <w:szCs w:val="32"/>
        </w:rPr>
      </w:pPr>
      <w:r>
        <w:rPr>
          <w:rFonts w:ascii="Times New Roman" w:hAnsi="Times New Roman" w:cs="Times New Roman"/>
          <w:sz w:val="32"/>
          <w:szCs w:val="32"/>
        </w:rPr>
        <w:t>There are two further issues that it might be worth putting on the table initially.</w:t>
      </w:r>
    </w:p>
    <w:p w14:paraId="3318B2ED" w14:textId="48C793EE" w:rsidR="00916A74" w:rsidRDefault="00916A74" w:rsidP="00A007B6">
      <w:pPr>
        <w:rPr>
          <w:rFonts w:ascii="Times New Roman" w:hAnsi="Times New Roman" w:cs="Times New Roman"/>
          <w:sz w:val="32"/>
          <w:szCs w:val="32"/>
        </w:rPr>
      </w:pPr>
      <w:r>
        <w:rPr>
          <w:rFonts w:ascii="Times New Roman" w:hAnsi="Times New Roman" w:cs="Times New Roman"/>
          <w:sz w:val="32"/>
          <w:szCs w:val="32"/>
        </w:rPr>
        <w:lastRenderedPageBreak/>
        <w:t xml:space="preserve">One, which was raised at the earlier meeting, is how the success of the agreement </w:t>
      </w:r>
      <w:r w:rsidR="0055473F">
        <w:rPr>
          <w:rFonts w:ascii="Times New Roman" w:hAnsi="Times New Roman" w:cs="Times New Roman"/>
          <w:sz w:val="32"/>
          <w:szCs w:val="32"/>
        </w:rPr>
        <w:t>will be assessed, and by whom. The other is whether the agreement might provide for some machinery through which issues of mutual interest can be discussed on a regular basis rather than having to be dealt with on an ad hoc basis as is sometimes the case now. It might be that a single structure could meet both sets of needs provided it had both University and community support.</w:t>
      </w:r>
    </w:p>
    <w:p w14:paraId="2B82E8FB" w14:textId="58309EA7" w:rsidR="0055473F" w:rsidRDefault="0055473F" w:rsidP="00A007B6">
      <w:pPr>
        <w:rPr>
          <w:rFonts w:ascii="Times New Roman" w:hAnsi="Times New Roman" w:cs="Times New Roman"/>
          <w:sz w:val="32"/>
          <w:szCs w:val="32"/>
        </w:rPr>
      </w:pPr>
    </w:p>
    <w:p w14:paraId="5C4352B8" w14:textId="01503D32" w:rsidR="0055473F" w:rsidRDefault="0055473F" w:rsidP="00A007B6">
      <w:pPr>
        <w:rPr>
          <w:rFonts w:ascii="Times New Roman" w:hAnsi="Times New Roman" w:cs="Times New Roman"/>
          <w:sz w:val="32"/>
          <w:szCs w:val="32"/>
        </w:rPr>
      </w:pPr>
      <w:r>
        <w:rPr>
          <w:rFonts w:ascii="Times New Roman" w:hAnsi="Times New Roman" w:cs="Times New Roman"/>
          <w:sz w:val="32"/>
          <w:szCs w:val="32"/>
        </w:rPr>
        <w:t>RB</w:t>
      </w:r>
    </w:p>
    <w:p w14:paraId="7E484DF9" w14:textId="36E44D1C" w:rsidR="0055473F" w:rsidRDefault="0055473F" w:rsidP="00A007B6">
      <w:pPr>
        <w:rPr>
          <w:rFonts w:ascii="Times New Roman" w:hAnsi="Times New Roman" w:cs="Times New Roman"/>
          <w:sz w:val="32"/>
          <w:szCs w:val="32"/>
        </w:rPr>
      </w:pPr>
    </w:p>
    <w:p w14:paraId="6F6EEFBB" w14:textId="777650F9" w:rsidR="0055473F" w:rsidRPr="00742D5E" w:rsidRDefault="0055473F" w:rsidP="00A007B6">
      <w:pPr>
        <w:rPr>
          <w:rFonts w:ascii="Times New Roman" w:hAnsi="Times New Roman" w:cs="Times New Roman"/>
          <w:sz w:val="32"/>
          <w:szCs w:val="32"/>
        </w:rPr>
      </w:pPr>
      <w:r>
        <w:rPr>
          <w:rFonts w:ascii="Times New Roman" w:hAnsi="Times New Roman" w:cs="Times New Roman"/>
          <w:sz w:val="32"/>
          <w:szCs w:val="32"/>
        </w:rPr>
        <w:t>30 March 2022</w:t>
      </w:r>
    </w:p>
    <w:sectPr w:rsidR="0055473F" w:rsidRPr="00742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A7DBD"/>
    <w:multiLevelType w:val="hybridMultilevel"/>
    <w:tmpl w:val="279CD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17"/>
    <w:rsid w:val="00116F44"/>
    <w:rsid w:val="001A46FA"/>
    <w:rsid w:val="00343AC2"/>
    <w:rsid w:val="00464391"/>
    <w:rsid w:val="0055473F"/>
    <w:rsid w:val="00742D5E"/>
    <w:rsid w:val="00916A74"/>
    <w:rsid w:val="00A007B6"/>
    <w:rsid w:val="00AF444F"/>
    <w:rsid w:val="00C65117"/>
    <w:rsid w:val="00EB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4B0E"/>
  <w15:chartTrackingRefBased/>
  <w15:docId w15:val="{C1995BA0-F03E-49B7-B404-AAF79411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Jess Pip</cp:lastModifiedBy>
  <cp:revision>3</cp:revision>
  <dcterms:created xsi:type="dcterms:W3CDTF">2022-04-04T16:37:00Z</dcterms:created>
  <dcterms:modified xsi:type="dcterms:W3CDTF">2022-04-05T09:35:00Z</dcterms:modified>
</cp:coreProperties>
</file>